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B2830A" w14:textId="77777777" w:rsidR="003112AB" w:rsidRPr="00365917" w:rsidRDefault="00767EA0" w:rsidP="003112AB">
      <w:pPr>
        <w:pStyle w:val="NoSpacing"/>
        <w:rPr>
          <w:rFonts w:ascii="Book Antiqua" w:hAnsi="Book Antiqua" w:cs="Times New Roman"/>
          <w:b/>
          <w:lang w:val="en-US"/>
        </w:rPr>
      </w:pPr>
      <w:r w:rsidRPr="00365917">
        <w:rPr>
          <w:rFonts w:ascii="Book Antiqua" w:hAnsi="Book Antiqua" w:cs="Times New Roman"/>
          <w:b/>
          <w:lang w:val="en-US"/>
        </w:rPr>
        <w:t>Dissertation Abs</w:t>
      </w:r>
      <w:r w:rsidR="007A2761" w:rsidRPr="00365917">
        <w:rPr>
          <w:rFonts w:ascii="Book Antiqua" w:hAnsi="Book Antiqua" w:cs="Times New Roman"/>
          <w:b/>
          <w:lang w:val="en-US"/>
        </w:rPr>
        <w:t>tract</w:t>
      </w:r>
      <w:r w:rsidR="0040790C" w:rsidRPr="00365917">
        <w:rPr>
          <w:rFonts w:ascii="Book Antiqua" w:hAnsi="Book Antiqua" w:cs="Times New Roman"/>
          <w:b/>
          <w:lang w:val="en-US"/>
        </w:rPr>
        <w:t xml:space="preserve">                                                                                                         </w:t>
      </w:r>
      <w:r w:rsidR="00F26764" w:rsidRPr="00365917">
        <w:rPr>
          <w:rFonts w:ascii="Book Antiqua" w:hAnsi="Book Antiqua" w:cs="Times New Roman"/>
          <w:b/>
          <w:lang w:val="en-US"/>
        </w:rPr>
        <w:t xml:space="preserve">     </w:t>
      </w:r>
      <w:r w:rsidR="007A2761" w:rsidRPr="00365917">
        <w:rPr>
          <w:rFonts w:ascii="Book Antiqua" w:hAnsi="Book Antiqua" w:cs="Times New Roman"/>
          <w:b/>
          <w:lang w:val="en-US"/>
        </w:rPr>
        <w:t xml:space="preserve">           Diana I. García</w:t>
      </w:r>
    </w:p>
    <w:p w14:paraId="61B2830B" w14:textId="77777777" w:rsidR="0040790C" w:rsidRPr="00365917" w:rsidRDefault="0040790C" w:rsidP="00CD19CC">
      <w:pPr>
        <w:pStyle w:val="NoSpacing"/>
        <w:rPr>
          <w:rFonts w:ascii="Book Antiqua" w:hAnsi="Book Antiqua" w:cs="Times New Roman"/>
          <w:b/>
          <w:lang w:val="en-US"/>
        </w:rPr>
      </w:pPr>
    </w:p>
    <w:p w14:paraId="61B2830C" w14:textId="77777777" w:rsidR="00006185" w:rsidRPr="00365917" w:rsidRDefault="002040F9" w:rsidP="00CD19CC">
      <w:pPr>
        <w:pStyle w:val="NoSpacing"/>
        <w:rPr>
          <w:rFonts w:ascii="Book Antiqua" w:hAnsi="Book Antiqua" w:cs="Times New Roman"/>
          <w:b/>
          <w:lang w:val="en-US"/>
        </w:rPr>
      </w:pPr>
      <w:r w:rsidRPr="00365917">
        <w:rPr>
          <w:rFonts w:ascii="Book Antiqua" w:hAnsi="Book Antiqua" w:cs="Times New Roman"/>
          <w:b/>
          <w:lang w:val="en-US"/>
        </w:rPr>
        <w:t xml:space="preserve">The </w:t>
      </w:r>
      <w:r w:rsidR="001C370E" w:rsidRPr="00365917">
        <w:rPr>
          <w:rFonts w:ascii="Book Antiqua" w:hAnsi="Book Antiqua" w:cs="Times New Roman"/>
          <w:b/>
          <w:lang w:val="en-US"/>
        </w:rPr>
        <w:t>Eye, the Observer, and the Page</w:t>
      </w:r>
      <w:r w:rsidRPr="00365917">
        <w:rPr>
          <w:rFonts w:ascii="Book Antiqua" w:hAnsi="Book Antiqua" w:cs="Times New Roman"/>
          <w:b/>
          <w:lang w:val="en-US"/>
        </w:rPr>
        <w:t>: Visual Poeti</w:t>
      </w:r>
      <w:r w:rsidR="00962A71" w:rsidRPr="00365917">
        <w:rPr>
          <w:rFonts w:ascii="Book Antiqua" w:hAnsi="Book Antiqua" w:cs="Times New Roman"/>
          <w:b/>
          <w:lang w:val="en-US"/>
        </w:rPr>
        <w:t>cs and Experimentation in 18th C</w:t>
      </w:r>
      <w:r w:rsidRPr="00365917">
        <w:rPr>
          <w:rFonts w:ascii="Book Antiqua" w:hAnsi="Book Antiqua" w:cs="Times New Roman"/>
          <w:b/>
          <w:lang w:val="en-US"/>
        </w:rPr>
        <w:t>entury French Fiction</w:t>
      </w:r>
    </w:p>
    <w:p w14:paraId="61B2830D" w14:textId="77777777" w:rsidR="0034572E" w:rsidRPr="00365917" w:rsidRDefault="0034572E" w:rsidP="00CD19CC">
      <w:pPr>
        <w:pStyle w:val="NoSpacing"/>
        <w:rPr>
          <w:rFonts w:ascii="Book Antiqua" w:hAnsi="Book Antiqua" w:cs="Times New Roman"/>
          <w:b/>
          <w:lang w:val="en-US"/>
        </w:rPr>
      </w:pPr>
    </w:p>
    <w:p w14:paraId="61B2830E" w14:textId="77777777" w:rsidR="00470360" w:rsidRPr="00365917" w:rsidRDefault="00B05064" w:rsidP="000D623F">
      <w:pPr>
        <w:pStyle w:val="NoSpacing"/>
        <w:ind w:firstLine="720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>During the ei</w:t>
      </w:r>
      <w:r w:rsidR="003112AB" w:rsidRPr="00365917">
        <w:rPr>
          <w:rFonts w:ascii="Book Antiqua" w:hAnsi="Book Antiqua" w:cs="Times New Roman"/>
          <w:lang w:val="en-US"/>
        </w:rPr>
        <w:t>ghteenth-century, an important</w:t>
      </w:r>
      <w:r w:rsidRPr="00365917">
        <w:rPr>
          <w:rFonts w:ascii="Book Antiqua" w:hAnsi="Book Antiqua" w:cs="Times New Roman"/>
          <w:lang w:val="en-US"/>
        </w:rPr>
        <w:t xml:space="preserve"> cultural debate emerged regarding the </w:t>
      </w:r>
      <w:r w:rsidR="003112AB" w:rsidRPr="00365917">
        <w:rPr>
          <w:rFonts w:ascii="Book Antiqua" w:hAnsi="Book Antiqua" w:cs="Times New Roman"/>
          <w:lang w:val="en-US"/>
        </w:rPr>
        <w:t>relationship between</w:t>
      </w:r>
      <w:r w:rsidRPr="00365917">
        <w:rPr>
          <w:rFonts w:ascii="Book Antiqua" w:hAnsi="Book Antiqua" w:cs="Times New Roman"/>
          <w:lang w:val="en-US"/>
        </w:rPr>
        <w:t xml:space="preserve"> knowledge</w:t>
      </w:r>
      <w:r w:rsidR="003112AB" w:rsidRPr="00365917">
        <w:rPr>
          <w:rFonts w:ascii="Book Antiqua" w:hAnsi="Book Antiqua" w:cs="Times New Roman"/>
          <w:lang w:val="en-US"/>
        </w:rPr>
        <w:t xml:space="preserve"> and vision</w:t>
      </w:r>
      <w:r w:rsidRPr="00365917">
        <w:rPr>
          <w:rFonts w:ascii="Book Antiqua" w:hAnsi="Book Antiqua" w:cs="Times New Roman"/>
          <w:lang w:val="en-US"/>
        </w:rPr>
        <w:t>. Many writers and philosophers were concerned with the function of the eye and the metaphorical relationships between the concepts of</w:t>
      </w:r>
      <w:r w:rsidR="00135E36" w:rsidRPr="00365917">
        <w:rPr>
          <w:rFonts w:ascii="Book Antiqua" w:hAnsi="Book Antiqua" w:cs="Times New Roman"/>
          <w:lang w:val="en-US"/>
        </w:rPr>
        <w:t xml:space="preserve"> vision and und</w:t>
      </w:r>
      <w:r w:rsidR="00B0070E" w:rsidRPr="00365917">
        <w:rPr>
          <w:rFonts w:ascii="Book Antiqua" w:hAnsi="Book Antiqua" w:cs="Times New Roman"/>
          <w:lang w:val="en-US"/>
        </w:rPr>
        <w:t>erstanding, perception and judg</w:t>
      </w:r>
      <w:r w:rsidR="00135E36" w:rsidRPr="00365917">
        <w:rPr>
          <w:rFonts w:ascii="Book Antiqua" w:hAnsi="Book Antiqua" w:cs="Times New Roman"/>
          <w:lang w:val="en-US"/>
        </w:rPr>
        <w:t xml:space="preserve">ment. </w:t>
      </w:r>
      <w:r w:rsidR="00621EA1" w:rsidRPr="00365917">
        <w:rPr>
          <w:rFonts w:ascii="Book Antiqua" w:hAnsi="Book Antiqua" w:cs="Times New Roman"/>
          <w:lang w:val="en-US"/>
        </w:rPr>
        <w:t>In</w:t>
      </w:r>
      <w:r w:rsidR="007C729D" w:rsidRPr="00365917">
        <w:rPr>
          <w:rFonts w:ascii="Book Antiqua" w:hAnsi="Book Antiqua" w:cs="Times New Roman"/>
          <w:lang w:val="en-US"/>
        </w:rPr>
        <w:t xml:space="preserve"> the</w:t>
      </w:r>
      <w:r w:rsidR="00621EA1" w:rsidRPr="00365917">
        <w:rPr>
          <w:rFonts w:ascii="Book Antiqua" w:hAnsi="Book Antiqua" w:cs="Times New Roman"/>
          <w:lang w:val="en-US"/>
        </w:rPr>
        <w:t xml:space="preserve"> w</w:t>
      </w:r>
      <w:r w:rsidR="007C729D" w:rsidRPr="00365917">
        <w:rPr>
          <w:rFonts w:ascii="Book Antiqua" w:hAnsi="Book Antiqua" w:cs="Times New Roman"/>
          <w:lang w:val="en-US"/>
        </w:rPr>
        <w:t>estern tradition</w:t>
      </w:r>
      <w:r w:rsidR="00621EA1" w:rsidRPr="00365917">
        <w:rPr>
          <w:rFonts w:ascii="Book Antiqua" w:hAnsi="Book Antiqua" w:cs="Times New Roman"/>
          <w:lang w:val="en-US"/>
        </w:rPr>
        <w:t>, v</w:t>
      </w:r>
      <w:r w:rsidR="00070A0B" w:rsidRPr="00365917">
        <w:rPr>
          <w:rFonts w:ascii="Book Antiqua" w:hAnsi="Book Antiqua" w:cs="Times New Roman"/>
          <w:lang w:val="en-US"/>
        </w:rPr>
        <w:t xml:space="preserve">ision has long been considered as the most important sensory faculty </w:t>
      </w:r>
      <w:r w:rsidR="00621EA1" w:rsidRPr="00365917">
        <w:rPr>
          <w:rFonts w:ascii="Book Antiqua" w:hAnsi="Book Antiqua" w:cs="Times New Roman"/>
          <w:lang w:val="en-US"/>
        </w:rPr>
        <w:t>in the quest for</w:t>
      </w:r>
      <w:r w:rsidR="003D7732" w:rsidRPr="00365917">
        <w:rPr>
          <w:rFonts w:ascii="Book Antiqua" w:hAnsi="Book Antiqua" w:cs="Times New Roman"/>
          <w:lang w:val="en-US"/>
        </w:rPr>
        <w:t xml:space="preserve"> knowledge.</w:t>
      </w:r>
      <w:r w:rsidR="004618AF" w:rsidRPr="00365917">
        <w:rPr>
          <w:rFonts w:ascii="Book Antiqua" w:hAnsi="Book Antiqua" w:cs="Times New Roman"/>
          <w:lang w:val="en-US"/>
        </w:rPr>
        <w:t xml:space="preserve"> </w:t>
      </w:r>
      <w:r w:rsidR="00D810A5" w:rsidRPr="00365917">
        <w:rPr>
          <w:rFonts w:ascii="Book Antiqua" w:hAnsi="Book Antiqua" w:cs="Times New Roman"/>
          <w:lang w:val="en-US"/>
        </w:rPr>
        <w:t xml:space="preserve">It is usually associated with the notion of clarity </w:t>
      </w:r>
      <w:r w:rsidR="00DB065C" w:rsidRPr="00365917">
        <w:rPr>
          <w:rFonts w:ascii="Book Antiqua" w:hAnsi="Book Antiqua" w:cs="Times New Roman"/>
          <w:lang w:val="en-US"/>
        </w:rPr>
        <w:t>and stable truth</w:t>
      </w:r>
      <w:r w:rsidR="00A44A03" w:rsidRPr="00365917">
        <w:rPr>
          <w:rFonts w:ascii="Book Antiqua" w:hAnsi="Book Antiqua" w:cs="Times New Roman"/>
          <w:lang w:val="en-US"/>
        </w:rPr>
        <w:t xml:space="preserve"> derived from visible signs.</w:t>
      </w:r>
      <w:r w:rsidR="00470360" w:rsidRPr="00365917">
        <w:rPr>
          <w:rFonts w:ascii="Book Antiqua" w:hAnsi="Book Antiqua" w:cs="Times New Roman"/>
          <w:lang w:val="en-US"/>
        </w:rPr>
        <w:t xml:space="preserve"> </w:t>
      </w:r>
      <w:r w:rsidR="00A44A03" w:rsidRPr="00365917">
        <w:rPr>
          <w:rFonts w:ascii="Book Antiqua" w:hAnsi="Book Antiqua" w:cs="Times New Roman"/>
          <w:lang w:val="en-US"/>
        </w:rPr>
        <w:t>Many scholars link eighteenth-century and modern</w:t>
      </w:r>
      <w:r w:rsidR="00B7589F" w:rsidRPr="00365917">
        <w:rPr>
          <w:rFonts w:ascii="Book Antiqua" w:hAnsi="Book Antiqua" w:cs="Times New Roman"/>
          <w:lang w:val="en-US"/>
        </w:rPr>
        <w:t xml:space="preserve"> </w:t>
      </w:r>
      <w:r w:rsidR="00A44A03" w:rsidRPr="00365917">
        <w:rPr>
          <w:rFonts w:ascii="Book Antiqua" w:hAnsi="Book Antiqua" w:cs="Times New Roman"/>
          <w:lang w:val="en-US"/>
        </w:rPr>
        <w:t>writers to an obje</w:t>
      </w:r>
      <w:r w:rsidR="002A4FBB" w:rsidRPr="00365917">
        <w:rPr>
          <w:rFonts w:ascii="Book Antiqua" w:hAnsi="Book Antiqua" w:cs="Times New Roman"/>
          <w:lang w:val="en-US"/>
        </w:rPr>
        <w:t>ctifying mindset</w:t>
      </w:r>
      <w:r w:rsidR="002E6A2C" w:rsidRPr="00365917">
        <w:rPr>
          <w:rFonts w:ascii="Book Antiqua" w:hAnsi="Book Antiqua" w:cs="Times New Roman"/>
          <w:lang w:val="en-US"/>
        </w:rPr>
        <w:t>, a product of the scientific discourse,</w:t>
      </w:r>
      <w:r w:rsidR="00A44A03" w:rsidRPr="00365917">
        <w:rPr>
          <w:rFonts w:ascii="Book Antiqua" w:hAnsi="Book Antiqua" w:cs="Times New Roman"/>
          <w:lang w:val="en-US"/>
        </w:rPr>
        <w:t xml:space="preserve"> which seeks to describe the world as it is perceived.</w:t>
      </w:r>
    </w:p>
    <w:p w14:paraId="61B2830F" w14:textId="21AFBFA2" w:rsidR="00470360" w:rsidRPr="00365917" w:rsidRDefault="009346F2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>Amongst the critics who support this view are Johanna Stalnacker (</w:t>
      </w:r>
      <w:r w:rsidRPr="00365917">
        <w:rPr>
          <w:rFonts w:ascii="Book Antiqua" w:hAnsi="Book Antiqua" w:cs="Times New Roman"/>
          <w:i/>
          <w:u w:val="single"/>
          <w:lang w:val="en-US"/>
        </w:rPr>
        <w:t>The Unfinished Enlighte</w:t>
      </w:r>
      <w:r w:rsidR="00E8063A" w:rsidRPr="00365917">
        <w:rPr>
          <w:rFonts w:ascii="Book Antiqua" w:hAnsi="Book Antiqua" w:cs="Times New Roman"/>
          <w:i/>
          <w:u w:val="single"/>
          <w:lang w:val="en-US"/>
        </w:rPr>
        <w:t>n</w:t>
      </w:r>
      <w:r w:rsidRPr="00365917">
        <w:rPr>
          <w:rFonts w:ascii="Book Antiqua" w:hAnsi="Book Antiqua" w:cs="Times New Roman"/>
          <w:i/>
          <w:u w:val="single"/>
          <w:lang w:val="en-US"/>
        </w:rPr>
        <w:t>ment</w:t>
      </w:r>
      <w:r w:rsidR="00F567F7" w:rsidRPr="00365917">
        <w:rPr>
          <w:rFonts w:ascii="Book Antiqua" w:hAnsi="Book Antiqua" w:cs="Times New Roman"/>
          <w:i/>
          <w:lang w:val="en-US"/>
        </w:rPr>
        <w:t>)</w:t>
      </w:r>
      <w:r w:rsidR="00F567F7" w:rsidRPr="00365917">
        <w:rPr>
          <w:rFonts w:ascii="Book Antiqua" w:hAnsi="Book Antiqua" w:cs="Times New Roman"/>
          <w:lang w:val="en-US"/>
        </w:rPr>
        <w:t xml:space="preserve">, </w:t>
      </w:r>
      <w:r w:rsidRPr="00365917">
        <w:rPr>
          <w:rFonts w:ascii="Book Antiqua" w:hAnsi="Book Antiqua" w:cs="Times New Roman"/>
          <w:lang w:val="en-US"/>
        </w:rPr>
        <w:t>Andrea Goulet (</w:t>
      </w:r>
      <w:r w:rsidRPr="00365917">
        <w:rPr>
          <w:rFonts w:ascii="Book Antiqua" w:hAnsi="Book Antiqua" w:cs="Times New Roman"/>
          <w:i/>
          <w:u w:val="single"/>
          <w:lang w:val="en-US"/>
        </w:rPr>
        <w:t>The Science of the Eye and the Birth of Modern Fiction</w:t>
      </w:r>
      <w:r w:rsidRPr="00365917">
        <w:rPr>
          <w:rFonts w:ascii="Book Antiqua" w:hAnsi="Book Antiqua" w:cs="Times New Roman"/>
          <w:lang w:val="en-US"/>
        </w:rPr>
        <w:t xml:space="preserve">), and </w:t>
      </w:r>
      <w:r w:rsidR="00470360" w:rsidRPr="00365917">
        <w:rPr>
          <w:rFonts w:ascii="Book Antiqua" w:hAnsi="Book Antiqua" w:cs="Times New Roman"/>
          <w:lang w:val="en-US"/>
        </w:rPr>
        <w:t>Jonathan Crary</w:t>
      </w:r>
      <w:r w:rsidR="007E4D92" w:rsidRPr="00365917">
        <w:rPr>
          <w:rFonts w:ascii="Book Antiqua" w:hAnsi="Book Antiqua" w:cs="Times New Roman"/>
          <w:lang w:val="en-US"/>
        </w:rPr>
        <w:t xml:space="preserve"> </w:t>
      </w:r>
      <w:r w:rsidRPr="00365917">
        <w:rPr>
          <w:rFonts w:ascii="Book Antiqua" w:hAnsi="Book Antiqua" w:cs="Times New Roman"/>
          <w:lang w:val="en-US"/>
        </w:rPr>
        <w:t>(</w:t>
      </w:r>
      <w:r w:rsidRPr="00365917">
        <w:rPr>
          <w:rFonts w:ascii="Book Antiqua" w:hAnsi="Book Antiqua" w:cs="Times New Roman"/>
          <w:i/>
          <w:u w:val="single"/>
          <w:lang w:val="en-US"/>
        </w:rPr>
        <w:t>Techniques of the Observer</w:t>
      </w:r>
      <w:r w:rsidRPr="00365917">
        <w:rPr>
          <w:rFonts w:ascii="Book Antiqua" w:hAnsi="Book Antiqua" w:cs="Times New Roman"/>
          <w:lang w:val="en-US"/>
        </w:rPr>
        <w:t xml:space="preserve">). These scholars </w:t>
      </w:r>
      <w:r w:rsidR="007037DB" w:rsidRPr="00365917">
        <w:rPr>
          <w:rFonts w:ascii="Book Antiqua" w:hAnsi="Book Antiqua" w:cs="Times New Roman"/>
          <w:lang w:val="en-US"/>
        </w:rPr>
        <w:t>argue that eighteenth-century fiction</w:t>
      </w:r>
      <w:r w:rsidR="00470360" w:rsidRPr="00365917">
        <w:rPr>
          <w:rFonts w:ascii="Book Antiqua" w:hAnsi="Book Antiqua" w:cs="Times New Roman"/>
          <w:lang w:val="en-US"/>
        </w:rPr>
        <w:t xml:space="preserve"> </w:t>
      </w:r>
      <w:r w:rsidR="007037DB" w:rsidRPr="00365917">
        <w:rPr>
          <w:rFonts w:ascii="Book Antiqua" w:hAnsi="Book Antiqua" w:cs="Times New Roman"/>
          <w:lang w:val="en-US"/>
        </w:rPr>
        <w:t>is mostly descriptive and that narratives featuring the visual are in sync with the development of the</w:t>
      </w:r>
      <w:r w:rsidR="00470360" w:rsidRPr="00365917">
        <w:rPr>
          <w:rFonts w:ascii="Book Antiqua" w:hAnsi="Book Antiqua" w:cs="Times New Roman"/>
          <w:lang w:val="en-US"/>
        </w:rPr>
        <w:t xml:space="preserve"> </w:t>
      </w:r>
      <w:r w:rsidR="007037DB" w:rsidRPr="00365917">
        <w:rPr>
          <w:rFonts w:ascii="Book Antiqua" w:hAnsi="Book Antiqua" w:cs="Times New Roman"/>
          <w:lang w:val="en-US"/>
        </w:rPr>
        <w:t>categorical trend of natural sciences.</w:t>
      </w:r>
      <w:r w:rsidR="00A44A03" w:rsidRPr="00365917">
        <w:rPr>
          <w:rFonts w:ascii="Book Antiqua" w:hAnsi="Book Antiqua" w:cs="Times New Roman"/>
          <w:lang w:val="en-US"/>
        </w:rPr>
        <w:t xml:space="preserve"> </w:t>
      </w:r>
      <w:r w:rsidR="006040A6" w:rsidRPr="00365917">
        <w:rPr>
          <w:rFonts w:ascii="Book Antiqua" w:hAnsi="Book Antiqua" w:cs="Times New Roman"/>
          <w:lang w:val="en-US"/>
        </w:rPr>
        <w:t>However,</w:t>
      </w:r>
      <w:r w:rsidR="00BF4365" w:rsidRPr="00365917">
        <w:rPr>
          <w:rFonts w:ascii="Book Antiqua" w:hAnsi="Book Antiqua" w:cs="Times New Roman"/>
          <w:lang w:val="en-US"/>
        </w:rPr>
        <w:t xml:space="preserve"> I</w:t>
      </w:r>
      <w:r w:rsidR="007037DB" w:rsidRPr="00365917">
        <w:rPr>
          <w:rFonts w:ascii="Book Antiqua" w:hAnsi="Book Antiqua" w:cs="Times New Roman"/>
          <w:lang w:val="en-US"/>
        </w:rPr>
        <w:t xml:space="preserve"> show how</w:t>
      </w:r>
      <w:r w:rsidR="006040A6" w:rsidRPr="00365917">
        <w:rPr>
          <w:rFonts w:ascii="Book Antiqua" w:hAnsi="Book Antiqua" w:cs="Times New Roman"/>
          <w:lang w:val="en-US"/>
        </w:rPr>
        <w:t xml:space="preserve"> </w:t>
      </w:r>
      <w:r w:rsidR="00230A1B" w:rsidRPr="00365917">
        <w:rPr>
          <w:rFonts w:ascii="Book Antiqua" w:hAnsi="Book Antiqua" w:cs="Times New Roman"/>
          <w:lang w:val="en-US"/>
        </w:rPr>
        <w:t>some writers of the Enlight</w:t>
      </w:r>
      <w:r w:rsidR="004567C5" w:rsidRPr="00365917">
        <w:rPr>
          <w:rFonts w:ascii="Book Antiqua" w:hAnsi="Book Antiqua" w:cs="Times New Roman"/>
          <w:lang w:val="en-US"/>
        </w:rPr>
        <w:t>en</w:t>
      </w:r>
      <w:r w:rsidR="00230A1B" w:rsidRPr="00365917">
        <w:rPr>
          <w:rFonts w:ascii="Book Antiqua" w:hAnsi="Book Antiqua" w:cs="Times New Roman"/>
          <w:lang w:val="en-US"/>
        </w:rPr>
        <w:t>ment</w:t>
      </w:r>
      <w:r w:rsidR="00A44A03" w:rsidRPr="00365917">
        <w:rPr>
          <w:rFonts w:ascii="Book Antiqua" w:hAnsi="Book Antiqua" w:cs="Times New Roman"/>
          <w:lang w:val="en-US"/>
        </w:rPr>
        <w:t xml:space="preserve"> </w:t>
      </w:r>
      <w:r w:rsidR="00B22EE8" w:rsidRPr="00365917">
        <w:rPr>
          <w:rFonts w:ascii="Book Antiqua" w:hAnsi="Book Antiqua" w:cs="Times New Roman"/>
          <w:lang w:val="en-US"/>
        </w:rPr>
        <w:t>approached the</w:t>
      </w:r>
      <w:r w:rsidR="007037DB" w:rsidRPr="00365917">
        <w:rPr>
          <w:rFonts w:ascii="Book Antiqua" w:hAnsi="Book Antiqua" w:cs="Times New Roman"/>
          <w:lang w:val="en-US"/>
        </w:rPr>
        <w:t xml:space="preserve"> </w:t>
      </w:r>
      <w:r w:rsidR="00B22EE8" w:rsidRPr="00365917">
        <w:rPr>
          <w:rFonts w:ascii="Book Antiqua" w:hAnsi="Book Antiqua" w:cs="Times New Roman"/>
          <w:lang w:val="en-US"/>
        </w:rPr>
        <w:t xml:space="preserve">concept of vision in a more metaphorical, </w:t>
      </w:r>
      <w:r w:rsidR="000714C9" w:rsidRPr="00365917">
        <w:rPr>
          <w:rFonts w:ascii="Book Antiqua" w:hAnsi="Book Antiqua" w:cs="Times New Roman"/>
          <w:lang w:val="en-US"/>
        </w:rPr>
        <w:t>artful</w:t>
      </w:r>
      <w:r w:rsidR="00D34813" w:rsidRPr="00365917">
        <w:rPr>
          <w:rFonts w:ascii="Book Antiqua" w:hAnsi="Book Antiqua" w:cs="Times New Roman"/>
          <w:lang w:val="en-US"/>
        </w:rPr>
        <w:t xml:space="preserve">, and non-categorical way. </w:t>
      </w:r>
      <w:r w:rsidR="00470360" w:rsidRPr="00365917">
        <w:rPr>
          <w:rFonts w:ascii="Book Antiqua" w:hAnsi="Book Antiqua" w:cs="Times New Roman"/>
          <w:lang w:val="en-US"/>
        </w:rPr>
        <w:t>As I show in my dissertation, the eye became a</w:t>
      </w:r>
      <w:r w:rsidR="00F567F7" w:rsidRPr="00365917">
        <w:rPr>
          <w:rFonts w:ascii="Book Antiqua" w:hAnsi="Book Antiqua" w:cs="Times New Roman"/>
          <w:lang w:val="en-US"/>
        </w:rPr>
        <w:t xml:space="preserve"> </w:t>
      </w:r>
      <w:r w:rsidR="00470360" w:rsidRPr="00365917">
        <w:rPr>
          <w:rFonts w:ascii="Book Antiqua" w:hAnsi="Book Antiqua" w:cs="Times New Roman"/>
          <w:lang w:val="en-US"/>
        </w:rPr>
        <w:t xml:space="preserve">symbol not only of scientific, but also literary experimentation.  </w:t>
      </w:r>
    </w:p>
    <w:p w14:paraId="61B28310" w14:textId="15E143B8" w:rsidR="00070A0B" w:rsidRPr="00365917" w:rsidRDefault="00D34813" w:rsidP="000D623F">
      <w:pPr>
        <w:pStyle w:val="NoSpacing"/>
        <w:ind w:firstLine="720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 xml:space="preserve">My dissertation </w:t>
      </w:r>
      <w:r w:rsidR="006B66AB" w:rsidRPr="00365917">
        <w:rPr>
          <w:rFonts w:ascii="Book Antiqua" w:hAnsi="Book Antiqua" w:cs="Times New Roman"/>
          <w:lang w:val="en-US"/>
        </w:rPr>
        <w:t>focuses on what I call ‘‘</w:t>
      </w:r>
      <w:r w:rsidR="00DC3809" w:rsidRPr="00365917">
        <w:rPr>
          <w:rFonts w:ascii="Book Antiqua" w:hAnsi="Book Antiqua" w:cs="Times New Roman"/>
          <w:lang w:val="en-US"/>
        </w:rPr>
        <w:t>visual poetics</w:t>
      </w:r>
      <w:r w:rsidR="006B66AB" w:rsidRPr="00365917">
        <w:rPr>
          <w:rFonts w:ascii="Book Antiqua" w:hAnsi="Book Antiqua" w:cs="Times New Roman"/>
          <w:lang w:val="en-US"/>
        </w:rPr>
        <w:t>’’</w:t>
      </w:r>
      <w:r w:rsidR="00423E62" w:rsidRPr="00365917">
        <w:rPr>
          <w:rFonts w:ascii="Book Antiqua" w:hAnsi="Book Antiqua" w:cs="Times New Roman"/>
          <w:lang w:val="en-US"/>
        </w:rPr>
        <w:t xml:space="preserve"> in</w:t>
      </w:r>
      <w:r w:rsidR="006B66AB" w:rsidRPr="00365917">
        <w:rPr>
          <w:rFonts w:ascii="Book Antiqua" w:hAnsi="Book Antiqua" w:cs="Times New Roman"/>
          <w:lang w:val="en-US"/>
        </w:rPr>
        <w:t xml:space="preserve"> creative</w:t>
      </w:r>
      <w:r w:rsidR="00423E62" w:rsidRPr="00365917">
        <w:rPr>
          <w:rFonts w:ascii="Book Antiqua" w:hAnsi="Book Antiqua" w:cs="Times New Roman"/>
          <w:lang w:val="en-US"/>
        </w:rPr>
        <w:t xml:space="preserve"> narratives</w:t>
      </w:r>
      <w:r w:rsidR="006B66AB" w:rsidRPr="00365917">
        <w:rPr>
          <w:rFonts w:ascii="Book Antiqua" w:hAnsi="Book Antiqua" w:cs="Times New Roman"/>
          <w:lang w:val="en-US"/>
        </w:rPr>
        <w:t xml:space="preserve"> and</w:t>
      </w:r>
      <w:r w:rsidR="00E84F48" w:rsidRPr="00365917">
        <w:rPr>
          <w:rFonts w:ascii="Book Antiqua" w:hAnsi="Book Antiqua" w:cs="Times New Roman"/>
          <w:lang w:val="en-US"/>
        </w:rPr>
        <w:t xml:space="preserve"> fiction</w:t>
      </w:r>
      <w:r w:rsidR="006B66AB" w:rsidRPr="00365917">
        <w:rPr>
          <w:rFonts w:ascii="Book Antiqua" w:hAnsi="Book Antiqua" w:cs="Times New Roman"/>
          <w:lang w:val="en-US"/>
        </w:rPr>
        <w:t xml:space="preserve"> </w:t>
      </w:r>
      <w:r w:rsidR="00423E62" w:rsidRPr="00365917">
        <w:rPr>
          <w:rFonts w:ascii="Book Antiqua" w:hAnsi="Book Antiqua" w:cs="Times New Roman"/>
          <w:lang w:val="en-US"/>
        </w:rPr>
        <w:t>by three eightee</w:t>
      </w:r>
      <w:r w:rsidR="000714C9" w:rsidRPr="00365917">
        <w:rPr>
          <w:rFonts w:ascii="Book Antiqua" w:hAnsi="Book Antiqua" w:cs="Times New Roman"/>
          <w:lang w:val="en-US"/>
        </w:rPr>
        <w:t>nth-century French writers</w:t>
      </w:r>
      <w:r w:rsidR="006B66AB" w:rsidRPr="00365917">
        <w:rPr>
          <w:rFonts w:ascii="Book Antiqua" w:hAnsi="Book Antiqua" w:cs="Times New Roman"/>
          <w:lang w:val="en-US"/>
        </w:rPr>
        <w:t xml:space="preserve">: Marivaux, </w:t>
      </w:r>
      <w:r w:rsidR="00595F97" w:rsidRPr="00365917">
        <w:rPr>
          <w:rFonts w:ascii="Book Antiqua" w:hAnsi="Book Antiqua" w:cs="Times New Roman"/>
          <w:lang w:val="en-US"/>
        </w:rPr>
        <w:t>the</w:t>
      </w:r>
      <w:r w:rsidR="00423E62" w:rsidRPr="00365917">
        <w:rPr>
          <w:rFonts w:ascii="Book Antiqua" w:hAnsi="Book Antiqua" w:cs="Times New Roman"/>
          <w:lang w:val="en-US"/>
        </w:rPr>
        <w:t xml:space="preserve"> </w:t>
      </w:r>
      <w:r w:rsidR="006B66AB" w:rsidRPr="00365917">
        <w:rPr>
          <w:rFonts w:ascii="Book Antiqua" w:hAnsi="Book Antiqua" w:cs="Times New Roman"/>
          <w:lang w:val="en-US"/>
        </w:rPr>
        <w:t>Chevalier de Mouhy, and</w:t>
      </w:r>
      <w:r w:rsidR="00423E62" w:rsidRPr="00365917">
        <w:rPr>
          <w:rFonts w:ascii="Book Antiqua" w:hAnsi="Book Antiqua" w:cs="Times New Roman"/>
          <w:lang w:val="en-US"/>
        </w:rPr>
        <w:t xml:space="preserve"> </w:t>
      </w:r>
      <w:r w:rsidR="006B66AB" w:rsidRPr="00365917">
        <w:rPr>
          <w:rFonts w:ascii="Book Antiqua" w:hAnsi="Book Antiqua" w:cs="Times New Roman"/>
          <w:lang w:val="en-US"/>
        </w:rPr>
        <w:t>Rétif de la Bretonne</w:t>
      </w:r>
      <w:r w:rsidR="00423E62" w:rsidRPr="00365917">
        <w:rPr>
          <w:rFonts w:ascii="Book Antiqua" w:hAnsi="Book Antiqua" w:cs="Times New Roman"/>
          <w:lang w:val="en-US"/>
        </w:rPr>
        <w:t xml:space="preserve">. </w:t>
      </w:r>
      <w:r w:rsidR="00F90A16" w:rsidRPr="00365917">
        <w:rPr>
          <w:rFonts w:ascii="Book Antiqua" w:hAnsi="Book Antiqua" w:cs="Times New Roman"/>
          <w:lang w:val="en-US"/>
        </w:rPr>
        <w:t>I analyze</w:t>
      </w:r>
      <w:r w:rsidR="00A44A03" w:rsidRPr="00365917">
        <w:rPr>
          <w:rFonts w:ascii="Book Antiqua" w:hAnsi="Book Antiqua" w:cs="Times New Roman"/>
          <w:lang w:val="en-US"/>
        </w:rPr>
        <w:t xml:space="preserve"> </w:t>
      </w:r>
      <w:r w:rsidR="006B66AB" w:rsidRPr="00365917">
        <w:rPr>
          <w:rFonts w:ascii="Book Antiqua" w:hAnsi="Book Antiqua" w:cs="Times New Roman"/>
          <w:lang w:val="en-US"/>
        </w:rPr>
        <w:t>the literary significance of visual figures such as</w:t>
      </w:r>
      <w:r w:rsidR="00283D2B" w:rsidRPr="00365917">
        <w:rPr>
          <w:rFonts w:ascii="Book Antiqua" w:hAnsi="Book Antiqua" w:cs="Times New Roman"/>
          <w:lang w:val="en-US"/>
        </w:rPr>
        <w:t xml:space="preserve"> the spectator and the spy</w:t>
      </w:r>
      <w:r w:rsidR="006B66AB" w:rsidRPr="00365917">
        <w:rPr>
          <w:rFonts w:ascii="Book Antiqua" w:hAnsi="Book Antiqua" w:cs="Times New Roman"/>
          <w:lang w:val="en-US"/>
        </w:rPr>
        <w:t>,</w:t>
      </w:r>
      <w:r w:rsidR="00283D2B" w:rsidRPr="00365917">
        <w:rPr>
          <w:rFonts w:ascii="Book Antiqua" w:hAnsi="Book Antiqua" w:cs="Times New Roman"/>
          <w:lang w:val="en-US"/>
        </w:rPr>
        <w:t xml:space="preserve"> the </w:t>
      </w:r>
      <w:r w:rsidR="008A1EA2" w:rsidRPr="00365917">
        <w:rPr>
          <w:rFonts w:ascii="Book Antiqua" w:hAnsi="Book Antiqua" w:cs="Times New Roman"/>
          <w:lang w:val="en-US"/>
        </w:rPr>
        <w:t>symbolism of mirror effects</w:t>
      </w:r>
      <w:r w:rsidR="00283D2B" w:rsidRPr="00365917">
        <w:rPr>
          <w:rFonts w:ascii="Book Antiqua" w:hAnsi="Book Antiqua" w:cs="Times New Roman"/>
          <w:lang w:val="en-US"/>
        </w:rPr>
        <w:t xml:space="preserve">, </w:t>
      </w:r>
      <w:r w:rsidR="006B66AB" w:rsidRPr="00365917">
        <w:rPr>
          <w:rFonts w:ascii="Book Antiqua" w:hAnsi="Book Antiqua" w:cs="Times New Roman"/>
          <w:lang w:val="en-US"/>
        </w:rPr>
        <w:t xml:space="preserve">the manipulation of perspective, narrative ‘‘zoom’’ techniques </w:t>
      </w:r>
      <w:r w:rsidR="008A1EA2" w:rsidRPr="00365917">
        <w:rPr>
          <w:rFonts w:ascii="Book Antiqua" w:hAnsi="Book Antiqua" w:cs="Times New Roman"/>
          <w:lang w:val="en-US"/>
        </w:rPr>
        <w:t xml:space="preserve">and </w:t>
      </w:r>
      <w:r w:rsidR="006B66AB" w:rsidRPr="00365917">
        <w:rPr>
          <w:rFonts w:ascii="Book Antiqua" w:hAnsi="Book Antiqua" w:cs="Times New Roman"/>
          <w:lang w:val="en-US"/>
        </w:rPr>
        <w:t>othe</w:t>
      </w:r>
      <w:r w:rsidR="00874354" w:rsidRPr="00365917">
        <w:rPr>
          <w:rFonts w:ascii="Book Antiqua" w:hAnsi="Book Antiqua" w:cs="Times New Roman"/>
          <w:lang w:val="en-US"/>
        </w:rPr>
        <w:t xml:space="preserve">r innovative </w:t>
      </w:r>
      <w:r w:rsidR="006B66AB" w:rsidRPr="00365917">
        <w:rPr>
          <w:rFonts w:ascii="Book Antiqua" w:hAnsi="Book Antiqua" w:cs="Times New Roman"/>
          <w:lang w:val="en-US"/>
        </w:rPr>
        <w:t xml:space="preserve">narrative strategies for extending vision in these works. I explore </w:t>
      </w:r>
      <w:r w:rsidR="00283D2B" w:rsidRPr="00365917">
        <w:rPr>
          <w:rFonts w:ascii="Book Antiqua" w:hAnsi="Book Antiqua" w:cs="Times New Roman"/>
          <w:lang w:val="en-US"/>
        </w:rPr>
        <w:t>the influence of</w:t>
      </w:r>
      <w:r w:rsidR="00140937" w:rsidRPr="00365917">
        <w:rPr>
          <w:rFonts w:ascii="Book Antiqua" w:hAnsi="Book Antiqua" w:cs="Times New Roman"/>
          <w:lang w:val="en-US"/>
        </w:rPr>
        <w:t xml:space="preserve"> the </w:t>
      </w:r>
      <w:r w:rsidR="008A1EA2" w:rsidRPr="00365917">
        <w:rPr>
          <w:rFonts w:ascii="Book Antiqua" w:hAnsi="Book Antiqua" w:cs="Times New Roman"/>
          <w:lang w:val="en-US"/>
        </w:rPr>
        <w:t>visual and</w:t>
      </w:r>
      <w:r w:rsidR="00F567F7" w:rsidRPr="00365917">
        <w:rPr>
          <w:rFonts w:ascii="Book Antiqua" w:hAnsi="Book Antiqua" w:cs="Times New Roman"/>
          <w:lang w:val="en-US"/>
        </w:rPr>
        <w:t xml:space="preserve"> </w:t>
      </w:r>
      <w:r w:rsidR="00283D2B" w:rsidRPr="00365917">
        <w:rPr>
          <w:rFonts w:ascii="Book Antiqua" w:hAnsi="Book Antiqua" w:cs="Times New Roman"/>
          <w:lang w:val="en-US"/>
        </w:rPr>
        <w:t>journalistic culture</w:t>
      </w:r>
      <w:r w:rsidR="00140937" w:rsidRPr="00365917">
        <w:rPr>
          <w:rFonts w:ascii="Book Antiqua" w:hAnsi="Book Antiqua" w:cs="Times New Roman"/>
          <w:lang w:val="en-US"/>
        </w:rPr>
        <w:t xml:space="preserve"> of that time</w:t>
      </w:r>
      <w:r w:rsidR="006B66AB" w:rsidRPr="00365917">
        <w:rPr>
          <w:rFonts w:ascii="Book Antiqua" w:hAnsi="Book Antiqua" w:cs="Times New Roman"/>
          <w:lang w:val="en-US"/>
        </w:rPr>
        <w:t xml:space="preserve"> on these authors’ approaches to depicting vision. Throughout, I</w:t>
      </w:r>
      <w:r w:rsidR="007A6957" w:rsidRPr="00365917">
        <w:rPr>
          <w:rFonts w:ascii="Book Antiqua" w:hAnsi="Book Antiqua" w:cs="Times New Roman"/>
          <w:lang w:val="en-US"/>
        </w:rPr>
        <w:t xml:space="preserve"> show how these authors</w:t>
      </w:r>
      <w:r w:rsidR="00D741A9" w:rsidRPr="00365917">
        <w:rPr>
          <w:rFonts w:ascii="Book Antiqua" w:hAnsi="Book Antiqua" w:cs="Times New Roman"/>
          <w:lang w:val="en-US"/>
        </w:rPr>
        <w:t xml:space="preserve"> </w:t>
      </w:r>
      <w:r w:rsidR="00140937" w:rsidRPr="00365917">
        <w:rPr>
          <w:rFonts w:ascii="Book Antiqua" w:hAnsi="Book Antiqua" w:cs="Times New Roman"/>
          <w:lang w:val="en-US"/>
        </w:rPr>
        <w:t xml:space="preserve">use these elements to destabilize the concept of </w:t>
      </w:r>
      <w:r w:rsidR="00CA59A9" w:rsidRPr="00365917">
        <w:rPr>
          <w:rFonts w:ascii="Book Antiqua" w:hAnsi="Book Antiqua" w:cs="Times New Roman"/>
          <w:lang w:val="en-US"/>
        </w:rPr>
        <w:t>vision as a stable</w:t>
      </w:r>
      <w:r w:rsidR="00532695" w:rsidRPr="00365917">
        <w:rPr>
          <w:rFonts w:ascii="Book Antiqua" w:hAnsi="Book Antiqua" w:cs="Times New Roman"/>
          <w:lang w:val="en-US"/>
        </w:rPr>
        <w:t>, unambiguous</w:t>
      </w:r>
      <w:r w:rsidR="007A6957" w:rsidRPr="00365917">
        <w:rPr>
          <w:rFonts w:ascii="Book Antiqua" w:hAnsi="Book Antiqua" w:cs="Times New Roman"/>
          <w:lang w:val="en-US"/>
        </w:rPr>
        <w:t xml:space="preserve"> construct and </w:t>
      </w:r>
      <w:r w:rsidR="006A7444" w:rsidRPr="00365917">
        <w:rPr>
          <w:rFonts w:ascii="Book Antiqua" w:hAnsi="Book Antiqua" w:cs="Times New Roman"/>
          <w:lang w:val="en-US"/>
        </w:rPr>
        <w:t xml:space="preserve">create a more </w:t>
      </w:r>
      <w:r w:rsidR="00EB3262" w:rsidRPr="00365917">
        <w:rPr>
          <w:rFonts w:ascii="Book Antiqua" w:hAnsi="Book Antiqua" w:cs="Times New Roman"/>
          <w:lang w:val="en-US"/>
        </w:rPr>
        <w:t xml:space="preserve">experimental, </w:t>
      </w:r>
      <w:r w:rsidR="006A7444" w:rsidRPr="00365917">
        <w:rPr>
          <w:rFonts w:ascii="Book Antiqua" w:hAnsi="Book Antiqua" w:cs="Times New Roman"/>
          <w:lang w:val="en-US"/>
        </w:rPr>
        <w:t>interactive,</w:t>
      </w:r>
      <w:r w:rsidR="00EB3262" w:rsidRPr="00365917">
        <w:rPr>
          <w:rFonts w:ascii="Book Antiqua" w:hAnsi="Book Antiqua" w:cs="Times New Roman"/>
          <w:lang w:val="en-US"/>
        </w:rPr>
        <w:t xml:space="preserve"> and engaging</w:t>
      </w:r>
      <w:r w:rsidR="006A7444" w:rsidRPr="00365917">
        <w:rPr>
          <w:rFonts w:ascii="Book Antiqua" w:hAnsi="Book Antiqua" w:cs="Times New Roman"/>
          <w:lang w:val="en-US"/>
        </w:rPr>
        <w:t xml:space="preserve"> </w:t>
      </w:r>
      <w:r w:rsidR="00140937" w:rsidRPr="00365917">
        <w:rPr>
          <w:rFonts w:ascii="Book Antiqua" w:hAnsi="Book Antiqua" w:cs="Times New Roman"/>
          <w:lang w:val="en-US"/>
        </w:rPr>
        <w:t>kind of literature</w:t>
      </w:r>
      <w:r w:rsidR="00CA59A9" w:rsidRPr="00365917">
        <w:rPr>
          <w:rFonts w:ascii="Book Antiqua" w:hAnsi="Book Antiqua" w:cs="Times New Roman"/>
          <w:lang w:val="en-US"/>
        </w:rPr>
        <w:t xml:space="preserve"> </w:t>
      </w:r>
      <w:r w:rsidR="00514790" w:rsidRPr="00365917">
        <w:rPr>
          <w:rFonts w:ascii="Book Antiqua" w:hAnsi="Book Antiqua" w:cs="Times New Roman"/>
          <w:lang w:val="en-US"/>
        </w:rPr>
        <w:t xml:space="preserve">for an emerging bourgeois public. </w:t>
      </w:r>
    </w:p>
    <w:p w14:paraId="61B28311" w14:textId="77777777" w:rsidR="008E0C6F" w:rsidRPr="00365917" w:rsidRDefault="00E01877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ab/>
      </w:r>
      <w:r w:rsidR="00595F97" w:rsidRPr="00365917">
        <w:rPr>
          <w:rFonts w:ascii="Book Antiqua" w:hAnsi="Book Antiqua" w:cs="Times New Roman"/>
          <w:lang w:val="en-US"/>
        </w:rPr>
        <w:t>My first</w:t>
      </w:r>
      <w:r w:rsidR="000612AD" w:rsidRPr="00365917">
        <w:rPr>
          <w:rFonts w:ascii="Book Antiqua" w:hAnsi="Book Antiqua" w:cs="Times New Roman"/>
          <w:lang w:val="en-US"/>
        </w:rPr>
        <w:t xml:space="preserve"> chapter concerns </w:t>
      </w:r>
      <w:r w:rsidR="00595F97" w:rsidRPr="00365917">
        <w:rPr>
          <w:rFonts w:ascii="Book Antiqua" w:hAnsi="Book Antiqua" w:cs="Times New Roman"/>
          <w:lang w:val="en-US"/>
        </w:rPr>
        <w:t>visual perspective a</w:t>
      </w:r>
      <w:r w:rsidR="000612AD" w:rsidRPr="00365917">
        <w:rPr>
          <w:rFonts w:ascii="Book Antiqua" w:hAnsi="Book Antiqua" w:cs="Times New Roman"/>
          <w:lang w:val="en-US"/>
        </w:rPr>
        <w:t xml:space="preserve">nd visual imagery in the </w:t>
      </w:r>
      <w:r w:rsidR="000612AD" w:rsidRPr="00365917">
        <w:rPr>
          <w:rFonts w:ascii="Book Antiqua" w:hAnsi="Book Antiqua" w:cs="Times New Roman"/>
          <w:i/>
          <w:u w:val="single"/>
          <w:lang w:val="en-US"/>
        </w:rPr>
        <w:t>Journaux</w:t>
      </w:r>
      <w:r w:rsidR="000612AD" w:rsidRPr="00365917">
        <w:rPr>
          <w:rFonts w:ascii="Book Antiqua" w:hAnsi="Book Antiqua" w:cs="Times New Roman"/>
          <w:lang w:val="en-US"/>
        </w:rPr>
        <w:t xml:space="preserve"> (1720’s) of Marivaux</w:t>
      </w:r>
      <w:r w:rsidR="00F068FA" w:rsidRPr="00365917">
        <w:rPr>
          <w:rFonts w:ascii="Book Antiqua" w:hAnsi="Book Antiqua" w:cs="Times New Roman"/>
          <w:lang w:val="en-US"/>
        </w:rPr>
        <w:t>. Incorporating Suzanne Pucci’s analysis of the figure of the spectator in order to support her theory of the link between journalistic practices and Marivau</w:t>
      </w:r>
      <w:r w:rsidR="00470101" w:rsidRPr="00365917">
        <w:rPr>
          <w:rFonts w:ascii="Book Antiqua" w:hAnsi="Book Antiqua" w:cs="Times New Roman"/>
          <w:lang w:val="en-US"/>
        </w:rPr>
        <w:t>x’s narrative approach, I</w:t>
      </w:r>
      <w:r w:rsidR="00F068FA" w:rsidRPr="00365917">
        <w:rPr>
          <w:rFonts w:ascii="Book Antiqua" w:hAnsi="Book Antiqua" w:cs="Times New Roman"/>
          <w:lang w:val="en-US"/>
        </w:rPr>
        <w:t xml:space="preserve"> show</w:t>
      </w:r>
      <w:r w:rsidR="00F567F7" w:rsidRPr="00365917">
        <w:rPr>
          <w:rFonts w:ascii="Book Antiqua" w:hAnsi="Book Antiqua" w:cs="Times New Roman"/>
          <w:lang w:val="en-US"/>
        </w:rPr>
        <w:t xml:space="preserve"> how Marivaux</w:t>
      </w:r>
      <w:r w:rsidR="001B5638" w:rsidRPr="00365917">
        <w:rPr>
          <w:rFonts w:ascii="Book Antiqua" w:hAnsi="Book Antiqua" w:cs="Times New Roman"/>
          <w:lang w:val="en-US"/>
        </w:rPr>
        <w:t xml:space="preserve"> transposes</w:t>
      </w:r>
      <w:r w:rsidR="0038444B" w:rsidRPr="00365917">
        <w:rPr>
          <w:rFonts w:ascii="Book Antiqua" w:hAnsi="Book Antiqua" w:cs="Times New Roman"/>
          <w:lang w:val="en-US"/>
        </w:rPr>
        <w:t xml:space="preserve"> the sense of dynamism that characterized </w:t>
      </w:r>
      <w:r w:rsidR="00F567F7" w:rsidRPr="00365917">
        <w:rPr>
          <w:rFonts w:ascii="Book Antiqua" w:hAnsi="Book Antiqua" w:cs="Times New Roman"/>
          <w:lang w:val="en-US"/>
        </w:rPr>
        <w:t>the portable print of that time into his narratives.</w:t>
      </w:r>
      <w:r w:rsidR="00470101" w:rsidRPr="00365917">
        <w:rPr>
          <w:rFonts w:ascii="Book Antiqua" w:hAnsi="Book Antiqua" w:cs="Times New Roman"/>
          <w:lang w:val="en-US"/>
        </w:rPr>
        <w:t xml:space="preserve"> I also show how he uses</w:t>
      </w:r>
      <w:r w:rsidR="0047586D" w:rsidRPr="00365917">
        <w:rPr>
          <w:rFonts w:ascii="Book Antiqua" w:hAnsi="Book Antiqua" w:cs="Times New Roman"/>
          <w:lang w:val="en-US"/>
        </w:rPr>
        <w:t xml:space="preserve"> visual strategies</w:t>
      </w:r>
      <w:r w:rsidR="006C1D82" w:rsidRPr="00365917">
        <w:rPr>
          <w:rFonts w:ascii="Book Antiqua" w:hAnsi="Book Antiqua" w:cs="Times New Roman"/>
          <w:lang w:val="en-US"/>
        </w:rPr>
        <w:t xml:space="preserve"> found in theatrical scenery and architecture, </w:t>
      </w:r>
      <w:r w:rsidR="00470101" w:rsidRPr="00365917">
        <w:rPr>
          <w:rFonts w:ascii="Book Antiqua" w:hAnsi="Book Antiqua" w:cs="Times New Roman"/>
          <w:lang w:val="en-US"/>
        </w:rPr>
        <w:t>such as two-point perspective or angle perspe</w:t>
      </w:r>
      <w:r w:rsidR="0047586D" w:rsidRPr="00365917">
        <w:rPr>
          <w:rFonts w:ascii="Book Antiqua" w:hAnsi="Book Antiqua" w:cs="Times New Roman"/>
          <w:lang w:val="en-US"/>
        </w:rPr>
        <w:t>c</w:t>
      </w:r>
      <w:r w:rsidR="00470101" w:rsidRPr="00365917">
        <w:rPr>
          <w:rFonts w:ascii="Book Antiqua" w:hAnsi="Book Antiqua" w:cs="Times New Roman"/>
          <w:lang w:val="en-US"/>
        </w:rPr>
        <w:t>tive,</w:t>
      </w:r>
      <w:r w:rsidR="00414E8D" w:rsidRPr="00365917">
        <w:rPr>
          <w:rFonts w:ascii="Book Antiqua" w:hAnsi="Book Antiqua" w:cs="Times New Roman"/>
          <w:lang w:val="en-US"/>
        </w:rPr>
        <w:t xml:space="preserve"> </w:t>
      </w:r>
      <w:r w:rsidR="008E0C6F" w:rsidRPr="00365917">
        <w:rPr>
          <w:rFonts w:ascii="Book Antiqua" w:hAnsi="Book Antiqua" w:cs="Times New Roman"/>
          <w:lang w:val="en-US"/>
        </w:rPr>
        <w:t xml:space="preserve">to introduce a more dynamic form of visualizing the textual space. </w:t>
      </w:r>
      <w:r w:rsidR="008E0C6F" w:rsidRPr="00365917">
        <w:rPr>
          <w:rFonts w:ascii="Book Antiqua" w:hAnsi="Book Antiqua" w:cs="Times New Roman"/>
          <w:lang w:val="en-US"/>
        </w:rPr>
        <w:tab/>
      </w:r>
    </w:p>
    <w:p w14:paraId="61B28312" w14:textId="77777777" w:rsidR="00A7131B" w:rsidRPr="00365917" w:rsidRDefault="008E0C6F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ab/>
      </w:r>
      <w:r w:rsidR="00B306CB" w:rsidRPr="00365917">
        <w:rPr>
          <w:rFonts w:ascii="Book Antiqua" w:hAnsi="Book Antiqua" w:cs="Times New Roman"/>
          <w:lang w:val="en-US"/>
        </w:rPr>
        <w:t xml:space="preserve">In my second chapter, I analyze </w:t>
      </w:r>
      <w:r w:rsidR="00926764" w:rsidRPr="00365917">
        <w:rPr>
          <w:rFonts w:ascii="Book Antiqua" w:hAnsi="Book Antiqua" w:cs="Times New Roman"/>
          <w:lang w:val="en-US"/>
        </w:rPr>
        <w:t xml:space="preserve">the optical strategies and visual techniques </w:t>
      </w:r>
      <w:r w:rsidR="003D263F" w:rsidRPr="00365917">
        <w:rPr>
          <w:rFonts w:ascii="Book Antiqua" w:hAnsi="Book Antiqua" w:cs="Times New Roman"/>
          <w:lang w:val="en-US"/>
        </w:rPr>
        <w:t>found in Mouhy’s novel</w:t>
      </w:r>
      <w:r w:rsidR="00306E13" w:rsidRPr="00365917">
        <w:rPr>
          <w:rFonts w:ascii="Book Antiqua" w:hAnsi="Book Antiqua" w:cs="Times New Roman"/>
          <w:lang w:val="en-US"/>
        </w:rPr>
        <w:t xml:space="preserve"> </w:t>
      </w:r>
      <w:r w:rsidR="00D92545" w:rsidRPr="00365917">
        <w:rPr>
          <w:rFonts w:ascii="Book Antiqua" w:hAnsi="Book Antiqua" w:cs="Times New Roman"/>
          <w:i/>
          <w:u w:val="single"/>
          <w:lang w:val="en-US"/>
        </w:rPr>
        <w:t>La Mouche</w:t>
      </w:r>
      <w:r w:rsidR="00D92545" w:rsidRPr="00365917">
        <w:rPr>
          <w:rFonts w:ascii="Book Antiqua" w:hAnsi="Book Antiqua" w:cs="Times New Roman"/>
          <w:lang w:val="en-US"/>
        </w:rPr>
        <w:t xml:space="preserve"> (1736), </w:t>
      </w:r>
      <w:r w:rsidR="00336BDC" w:rsidRPr="00365917">
        <w:rPr>
          <w:rFonts w:ascii="Book Antiqua" w:hAnsi="Book Antiqua" w:cs="Times New Roman"/>
          <w:lang w:val="en-US"/>
        </w:rPr>
        <w:t>which features</w:t>
      </w:r>
      <w:r w:rsidR="00306E13" w:rsidRPr="00365917">
        <w:rPr>
          <w:rFonts w:ascii="Book Antiqua" w:hAnsi="Book Antiqua" w:cs="Times New Roman"/>
          <w:lang w:val="en-US"/>
        </w:rPr>
        <w:t xml:space="preserve"> a spy narrator. I </w:t>
      </w:r>
      <w:r w:rsidR="00482E13" w:rsidRPr="00365917">
        <w:rPr>
          <w:rFonts w:ascii="Book Antiqua" w:hAnsi="Book Antiqua" w:cs="Times New Roman"/>
          <w:lang w:val="en-US"/>
        </w:rPr>
        <w:t xml:space="preserve">demonstrate how this author </w:t>
      </w:r>
      <w:r w:rsidR="003D263F" w:rsidRPr="00365917">
        <w:rPr>
          <w:rFonts w:ascii="Book Antiqua" w:hAnsi="Book Antiqua" w:cs="Times New Roman"/>
          <w:lang w:val="en-US"/>
        </w:rPr>
        <w:t>overtu</w:t>
      </w:r>
      <w:r w:rsidR="00482E13" w:rsidRPr="00365917">
        <w:rPr>
          <w:rFonts w:ascii="Book Antiqua" w:hAnsi="Book Antiqua" w:cs="Times New Roman"/>
          <w:lang w:val="en-US"/>
        </w:rPr>
        <w:t>r</w:t>
      </w:r>
      <w:r w:rsidR="00D92545" w:rsidRPr="00365917">
        <w:rPr>
          <w:rFonts w:ascii="Book Antiqua" w:hAnsi="Book Antiqua" w:cs="Times New Roman"/>
          <w:lang w:val="en-US"/>
        </w:rPr>
        <w:t xml:space="preserve">ns our </w:t>
      </w:r>
      <w:r w:rsidR="003D263F" w:rsidRPr="00365917">
        <w:rPr>
          <w:rFonts w:ascii="Book Antiqua" w:hAnsi="Book Antiqua" w:cs="Times New Roman"/>
          <w:lang w:val="en-US"/>
        </w:rPr>
        <w:t xml:space="preserve">assumptions about the efficiency </w:t>
      </w:r>
      <w:r w:rsidR="00482E13" w:rsidRPr="00365917">
        <w:rPr>
          <w:rFonts w:ascii="Book Antiqua" w:hAnsi="Book Antiqua" w:cs="Times New Roman"/>
          <w:lang w:val="en-US"/>
        </w:rPr>
        <w:t>of the eighteenth-century surveillance system. By creating a nov</w:t>
      </w:r>
      <w:r w:rsidR="00F26764" w:rsidRPr="00365917">
        <w:rPr>
          <w:rFonts w:ascii="Book Antiqua" w:hAnsi="Book Antiqua" w:cs="Times New Roman"/>
          <w:lang w:val="en-US"/>
        </w:rPr>
        <w:t>el that functions as a metaphor</w:t>
      </w:r>
      <w:r w:rsidR="00482E13" w:rsidRPr="00365917">
        <w:rPr>
          <w:rFonts w:ascii="Book Antiqua" w:hAnsi="Book Antiqua" w:cs="Times New Roman"/>
          <w:lang w:val="en-US"/>
        </w:rPr>
        <w:t xml:space="preserve"> of visual disorder</w:t>
      </w:r>
      <w:r w:rsidR="008C7309" w:rsidRPr="00365917">
        <w:rPr>
          <w:rFonts w:ascii="Book Antiqua" w:hAnsi="Book Antiqua" w:cs="Times New Roman"/>
          <w:lang w:val="en-US"/>
        </w:rPr>
        <w:t xml:space="preserve"> and visual subjectivity</w:t>
      </w:r>
      <w:r w:rsidR="00482E13" w:rsidRPr="00365917">
        <w:rPr>
          <w:rFonts w:ascii="Book Antiqua" w:hAnsi="Book Antiqua" w:cs="Times New Roman"/>
          <w:lang w:val="en-US"/>
        </w:rPr>
        <w:t>, Mouhy questions the power of the objectifying gaze both in the social and lit</w:t>
      </w:r>
      <w:r w:rsidR="00A7131B" w:rsidRPr="00365917">
        <w:rPr>
          <w:rFonts w:ascii="Book Antiqua" w:hAnsi="Book Antiqua" w:cs="Times New Roman"/>
          <w:lang w:val="en-US"/>
        </w:rPr>
        <w:t>e</w:t>
      </w:r>
      <w:r w:rsidR="00306E13" w:rsidRPr="00365917">
        <w:rPr>
          <w:rFonts w:ascii="Book Antiqua" w:hAnsi="Book Antiqua" w:cs="Times New Roman"/>
          <w:lang w:val="en-US"/>
        </w:rPr>
        <w:t>rar</w:t>
      </w:r>
      <w:r w:rsidR="00D92545" w:rsidRPr="00365917">
        <w:rPr>
          <w:rFonts w:ascii="Book Antiqua" w:hAnsi="Book Antiqua" w:cs="Times New Roman"/>
          <w:lang w:val="en-US"/>
        </w:rPr>
        <w:t>y contexts, and</w:t>
      </w:r>
      <w:r w:rsidR="00306E13" w:rsidRPr="00365917">
        <w:rPr>
          <w:rFonts w:ascii="Book Antiqua" w:hAnsi="Book Antiqua" w:cs="Times New Roman"/>
          <w:lang w:val="en-US"/>
        </w:rPr>
        <w:t xml:space="preserve"> make</w:t>
      </w:r>
      <w:r w:rsidR="00D92545" w:rsidRPr="00365917">
        <w:rPr>
          <w:rFonts w:ascii="Book Antiqua" w:hAnsi="Book Antiqua" w:cs="Times New Roman"/>
          <w:lang w:val="en-US"/>
        </w:rPr>
        <w:t>s</w:t>
      </w:r>
      <w:r w:rsidR="00306E13" w:rsidRPr="00365917">
        <w:rPr>
          <w:rFonts w:ascii="Book Antiqua" w:hAnsi="Book Antiqua" w:cs="Times New Roman"/>
          <w:lang w:val="en-US"/>
        </w:rPr>
        <w:t xml:space="preserve"> a more liberating kind</w:t>
      </w:r>
      <w:r w:rsidR="00A7131B" w:rsidRPr="00365917">
        <w:rPr>
          <w:rFonts w:ascii="Book Antiqua" w:hAnsi="Book Antiqua" w:cs="Times New Roman"/>
          <w:lang w:val="en-US"/>
        </w:rPr>
        <w:t xml:space="preserve"> of vision imaginable for </w:t>
      </w:r>
      <w:r w:rsidR="00612FD5" w:rsidRPr="00365917">
        <w:rPr>
          <w:rFonts w:ascii="Book Antiqua" w:hAnsi="Book Antiqua" w:cs="Times New Roman"/>
          <w:lang w:val="en-US"/>
        </w:rPr>
        <w:t xml:space="preserve">modern </w:t>
      </w:r>
      <w:r w:rsidR="00A7131B" w:rsidRPr="00365917">
        <w:rPr>
          <w:rFonts w:ascii="Book Antiqua" w:hAnsi="Book Antiqua" w:cs="Times New Roman"/>
          <w:lang w:val="en-US"/>
        </w:rPr>
        <w:t xml:space="preserve">readers. </w:t>
      </w:r>
    </w:p>
    <w:p w14:paraId="61B28313" w14:textId="37384E5A" w:rsidR="003D32B8" w:rsidRPr="00365917" w:rsidRDefault="00A7131B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ab/>
      </w:r>
      <w:r w:rsidR="0060721A" w:rsidRPr="00365917">
        <w:rPr>
          <w:rFonts w:ascii="Book Antiqua" w:hAnsi="Book Antiqua" w:cs="Times New Roman"/>
          <w:lang w:val="en-US"/>
        </w:rPr>
        <w:t xml:space="preserve">My third chapter </w:t>
      </w:r>
      <w:r w:rsidR="00D92545" w:rsidRPr="00365917">
        <w:rPr>
          <w:rFonts w:ascii="Book Antiqua" w:hAnsi="Book Antiqua" w:cs="Times New Roman"/>
          <w:lang w:val="en-US"/>
        </w:rPr>
        <w:t>analyzes visual metaphors in the vivid</w:t>
      </w:r>
      <w:r w:rsidR="006E4AA8" w:rsidRPr="00365917">
        <w:rPr>
          <w:rFonts w:ascii="Book Antiqua" w:hAnsi="Book Antiqua" w:cs="Times New Roman"/>
          <w:lang w:val="en-US"/>
        </w:rPr>
        <w:t xml:space="preserve"> representations </w:t>
      </w:r>
      <w:r w:rsidR="00D92545" w:rsidRPr="00365917">
        <w:rPr>
          <w:rFonts w:ascii="Book Antiqua" w:hAnsi="Book Antiqua" w:cs="Times New Roman"/>
          <w:lang w:val="en-US"/>
        </w:rPr>
        <w:t>of</w:t>
      </w:r>
      <w:r w:rsidR="008712EB" w:rsidRPr="00365917">
        <w:rPr>
          <w:rFonts w:ascii="Book Antiqua" w:hAnsi="Book Antiqua" w:cs="Times New Roman"/>
          <w:lang w:val="en-US"/>
        </w:rPr>
        <w:t xml:space="preserve"> dark, enigmatic Parisian spaces and characters found in Retif de la Bretonne’s famous nocturnal narrat</w:t>
      </w:r>
      <w:r w:rsidR="00D92545" w:rsidRPr="00365917">
        <w:rPr>
          <w:rFonts w:ascii="Book Antiqua" w:hAnsi="Book Antiqua" w:cs="Times New Roman"/>
          <w:lang w:val="en-US"/>
        </w:rPr>
        <w:t xml:space="preserve">ives, </w:t>
      </w:r>
      <w:r w:rsidR="00D92545" w:rsidRPr="00365917">
        <w:rPr>
          <w:rFonts w:ascii="Book Antiqua" w:hAnsi="Book Antiqua" w:cs="Times New Roman"/>
          <w:i/>
          <w:u w:val="single"/>
          <w:lang w:val="en-US"/>
        </w:rPr>
        <w:t>Les nuits de Paris</w:t>
      </w:r>
      <w:r w:rsidR="00D92545" w:rsidRPr="00365917">
        <w:rPr>
          <w:rFonts w:ascii="Book Antiqua" w:hAnsi="Book Antiqua" w:cs="Times New Roman"/>
          <w:lang w:val="en-US"/>
        </w:rPr>
        <w:t xml:space="preserve"> (1788-1794).</w:t>
      </w:r>
      <w:r w:rsidR="00306E13" w:rsidRPr="00365917">
        <w:rPr>
          <w:rFonts w:ascii="Book Antiqua" w:hAnsi="Book Antiqua" w:cs="Times New Roman"/>
          <w:lang w:val="en-US"/>
        </w:rPr>
        <w:t xml:space="preserve"> In this chapter, I</w:t>
      </w:r>
      <w:r w:rsidR="008712EB" w:rsidRPr="00365917">
        <w:rPr>
          <w:rFonts w:ascii="Book Antiqua" w:hAnsi="Book Antiqua" w:cs="Times New Roman"/>
          <w:lang w:val="en-US"/>
        </w:rPr>
        <w:t xml:space="preserve"> show how this author</w:t>
      </w:r>
      <w:r w:rsidR="002D42AB" w:rsidRPr="00365917">
        <w:rPr>
          <w:rFonts w:ascii="Book Antiqua" w:hAnsi="Book Antiqua" w:cs="Times New Roman"/>
          <w:lang w:val="en-US"/>
        </w:rPr>
        <w:t>,</w:t>
      </w:r>
      <w:r w:rsidR="008712EB" w:rsidRPr="00365917">
        <w:rPr>
          <w:rFonts w:ascii="Book Antiqua" w:hAnsi="Book Antiqua" w:cs="Times New Roman"/>
          <w:lang w:val="en-US"/>
        </w:rPr>
        <w:t xml:space="preserve"> </w:t>
      </w:r>
      <w:r w:rsidR="00F8039E" w:rsidRPr="00365917">
        <w:rPr>
          <w:rFonts w:ascii="Book Antiqua" w:hAnsi="Book Antiqua" w:cs="Times New Roman"/>
          <w:lang w:val="en-US"/>
        </w:rPr>
        <w:t>who wrote on the eve of the Revolution</w:t>
      </w:r>
      <w:r w:rsidR="002D42AB" w:rsidRPr="00365917">
        <w:rPr>
          <w:rFonts w:ascii="Book Antiqua" w:hAnsi="Book Antiqua" w:cs="Times New Roman"/>
          <w:lang w:val="en-US"/>
        </w:rPr>
        <w:t>,</w:t>
      </w:r>
      <w:r w:rsidR="00F8039E" w:rsidRPr="00365917">
        <w:rPr>
          <w:rFonts w:ascii="Book Antiqua" w:hAnsi="Book Antiqua" w:cs="Times New Roman"/>
          <w:lang w:val="en-US"/>
        </w:rPr>
        <w:t xml:space="preserve"> </w:t>
      </w:r>
      <w:r w:rsidR="002D42AB" w:rsidRPr="00365917">
        <w:rPr>
          <w:rFonts w:ascii="Book Antiqua" w:hAnsi="Book Antiqua" w:cs="Times New Roman"/>
          <w:lang w:val="en-US"/>
        </w:rPr>
        <w:t>created a series of narratives</w:t>
      </w:r>
      <w:r w:rsidR="008712EB" w:rsidRPr="00365917">
        <w:rPr>
          <w:rFonts w:ascii="Book Antiqua" w:hAnsi="Book Antiqua" w:cs="Times New Roman"/>
          <w:lang w:val="en-US"/>
        </w:rPr>
        <w:t xml:space="preserve"> </w:t>
      </w:r>
      <w:r w:rsidR="00151207">
        <w:rPr>
          <w:rFonts w:ascii="Book Antiqua" w:hAnsi="Book Antiqua" w:cs="Times New Roman"/>
          <w:lang w:val="en-US"/>
        </w:rPr>
        <w:t xml:space="preserve">in which techniques of </w:t>
      </w:r>
      <w:bookmarkStart w:id="0" w:name="_GoBack"/>
      <w:bookmarkEnd w:id="0"/>
      <w:r w:rsidR="00D92545" w:rsidRPr="00365917">
        <w:rPr>
          <w:rFonts w:ascii="Book Antiqua" w:hAnsi="Book Antiqua" w:cs="Times New Roman"/>
          <w:lang w:val="en-US"/>
        </w:rPr>
        <w:t>‘‘chiaroscuro’’</w:t>
      </w:r>
      <w:r w:rsidR="00962732" w:rsidRPr="00365917">
        <w:rPr>
          <w:rFonts w:ascii="Book Antiqua" w:hAnsi="Book Antiqua" w:cs="Times New Roman"/>
          <w:lang w:val="en-US"/>
        </w:rPr>
        <w:t xml:space="preserve"> drive readers to conjure up </w:t>
      </w:r>
      <w:r w:rsidR="00A03D6E" w:rsidRPr="00365917">
        <w:rPr>
          <w:rFonts w:ascii="Book Antiqua" w:hAnsi="Book Antiqua" w:cs="Times New Roman"/>
          <w:lang w:val="en-US"/>
        </w:rPr>
        <w:t>and interpret</w:t>
      </w:r>
      <w:r w:rsidR="00053762" w:rsidRPr="00365917">
        <w:rPr>
          <w:rFonts w:ascii="Book Antiqua" w:hAnsi="Book Antiqua" w:cs="Times New Roman"/>
          <w:lang w:val="en-US"/>
        </w:rPr>
        <w:t xml:space="preserve"> evocative </w:t>
      </w:r>
      <w:r w:rsidR="00962732" w:rsidRPr="00365917">
        <w:rPr>
          <w:rFonts w:ascii="Book Antiqua" w:hAnsi="Book Antiqua" w:cs="Times New Roman"/>
          <w:lang w:val="en-US"/>
        </w:rPr>
        <w:t>and unexpected images that</w:t>
      </w:r>
      <w:r w:rsidR="00A5089B" w:rsidRPr="00365917">
        <w:rPr>
          <w:rFonts w:ascii="Book Antiqua" w:hAnsi="Book Antiqua" w:cs="Times New Roman"/>
          <w:lang w:val="en-US"/>
        </w:rPr>
        <w:t xml:space="preserve"> draw them into the textual space and</w:t>
      </w:r>
      <w:r w:rsidR="00962732" w:rsidRPr="00365917">
        <w:rPr>
          <w:rFonts w:ascii="Book Antiqua" w:hAnsi="Book Antiqua" w:cs="Times New Roman"/>
          <w:lang w:val="en-US"/>
        </w:rPr>
        <w:t xml:space="preserve"> make them se</w:t>
      </w:r>
      <w:r w:rsidR="003E27F9" w:rsidRPr="00365917">
        <w:rPr>
          <w:rFonts w:ascii="Book Antiqua" w:hAnsi="Book Antiqua" w:cs="Times New Roman"/>
          <w:lang w:val="en-US"/>
        </w:rPr>
        <w:t>e margi</w:t>
      </w:r>
      <w:r w:rsidR="00F75412" w:rsidRPr="00365917">
        <w:rPr>
          <w:rFonts w:ascii="Book Antiqua" w:hAnsi="Book Antiqua" w:cs="Times New Roman"/>
          <w:lang w:val="en-US"/>
        </w:rPr>
        <w:t>nal characters and social milieux</w:t>
      </w:r>
      <w:r w:rsidR="002F3856" w:rsidRPr="00365917">
        <w:rPr>
          <w:rFonts w:ascii="Book Antiqua" w:hAnsi="Book Antiqua" w:cs="Times New Roman"/>
          <w:lang w:val="en-US"/>
        </w:rPr>
        <w:t xml:space="preserve"> in </w:t>
      </w:r>
      <w:r w:rsidR="0054536E" w:rsidRPr="00365917">
        <w:rPr>
          <w:rFonts w:ascii="Book Antiqua" w:hAnsi="Book Antiqua" w:cs="Times New Roman"/>
          <w:lang w:val="en-US"/>
        </w:rPr>
        <w:t>a more</w:t>
      </w:r>
      <w:r w:rsidR="007745F2" w:rsidRPr="00365917">
        <w:rPr>
          <w:rFonts w:ascii="Book Antiqua" w:hAnsi="Book Antiqua" w:cs="Times New Roman"/>
          <w:lang w:val="en-US"/>
        </w:rPr>
        <w:t xml:space="preserve"> imaginative</w:t>
      </w:r>
      <w:r w:rsidR="00993A13" w:rsidRPr="00365917">
        <w:rPr>
          <w:rFonts w:ascii="Book Antiqua" w:hAnsi="Book Antiqua" w:cs="Times New Roman"/>
          <w:lang w:val="en-US"/>
        </w:rPr>
        <w:t>, less restrictive</w:t>
      </w:r>
      <w:r w:rsidR="00962732" w:rsidRPr="00365917">
        <w:rPr>
          <w:rFonts w:ascii="Book Antiqua" w:hAnsi="Book Antiqua" w:cs="Times New Roman"/>
          <w:lang w:val="en-US"/>
        </w:rPr>
        <w:t xml:space="preserve"> way.</w:t>
      </w:r>
    </w:p>
    <w:p w14:paraId="61B28314" w14:textId="77777777" w:rsidR="0054536E" w:rsidRPr="00365917" w:rsidRDefault="0054536E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ab/>
      </w:r>
      <w:r w:rsidR="004314B2" w:rsidRPr="00365917">
        <w:rPr>
          <w:rFonts w:ascii="Book Antiqua" w:hAnsi="Book Antiqua" w:cs="Times New Roman"/>
          <w:lang w:val="en-US"/>
        </w:rPr>
        <w:t xml:space="preserve">Through my analysis of the </w:t>
      </w:r>
      <w:r w:rsidR="001D568C" w:rsidRPr="00365917">
        <w:rPr>
          <w:rFonts w:ascii="Book Antiqua" w:hAnsi="Book Antiqua" w:cs="Times New Roman"/>
          <w:lang w:val="en-US"/>
        </w:rPr>
        <w:t xml:space="preserve">visual poetics </w:t>
      </w:r>
      <w:r w:rsidR="006D37C3" w:rsidRPr="00365917">
        <w:rPr>
          <w:rFonts w:ascii="Book Antiqua" w:hAnsi="Book Antiqua" w:cs="Times New Roman"/>
          <w:lang w:val="en-US"/>
        </w:rPr>
        <w:t>of these texts, I show how these writers question</w:t>
      </w:r>
      <w:r w:rsidR="001D568C" w:rsidRPr="00365917">
        <w:rPr>
          <w:rFonts w:ascii="Book Antiqua" w:hAnsi="Book Antiqua" w:cs="Times New Roman"/>
          <w:lang w:val="en-US"/>
        </w:rPr>
        <w:t xml:space="preserve"> the categorical mainstream thought of</w:t>
      </w:r>
      <w:r w:rsidR="006B474C" w:rsidRPr="00365917">
        <w:rPr>
          <w:rFonts w:ascii="Book Antiqua" w:hAnsi="Book Antiqua" w:cs="Times New Roman"/>
          <w:lang w:val="en-US"/>
        </w:rPr>
        <w:t xml:space="preserve"> the Enlighte</w:t>
      </w:r>
      <w:r w:rsidR="0028593B" w:rsidRPr="00365917">
        <w:rPr>
          <w:rFonts w:ascii="Book Antiqua" w:hAnsi="Book Antiqua" w:cs="Times New Roman"/>
          <w:lang w:val="en-US"/>
        </w:rPr>
        <w:t>n</w:t>
      </w:r>
      <w:r w:rsidR="006B474C" w:rsidRPr="00365917">
        <w:rPr>
          <w:rFonts w:ascii="Book Antiqua" w:hAnsi="Book Antiqua" w:cs="Times New Roman"/>
          <w:lang w:val="en-US"/>
        </w:rPr>
        <w:t>ment</w:t>
      </w:r>
      <w:r w:rsidR="006D37C3" w:rsidRPr="00365917">
        <w:rPr>
          <w:rFonts w:ascii="Book Antiqua" w:hAnsi="Book Antiqua" w:cs="Times New Roman"/>
          <w:lang w:val="en-US"/>
        </w:rPr>
        <w:t xml:space="preserve"> by creating</w:t>
      </w:r>
      <w:r w:rsidR="00A23E6F" w:rsidRPr="00365917">
        <w:rPr>
          <w:rFonts w:ascii="Book Antiqua" w:hAnsi="Book Antiqua" w:cs="Times New Roman"/>
          <w:lang w:val="en-US"/>
        </w:rPr>
        <w:t xml:space="preserve"> literary</w:t>
      </w:r>
      <w:r w:rsidR="001D568C" w:rsidRPr="00365917">
        <w:rPr>
          <w:rFonts w:ascii="Book Antiqua" w:hAnsi="Book Antiqua" w:cs="Times New Roman"/>
          <w:lang w:val="en-US"/>
        </w:rPr>
        <w:t xml:space="preserve"> instruments of vision that </w:t>
      </w:r>
      <w:r w:rsidR="00973E4C" w:rsidRPr="00365917">
        <w:rPr>
          <w:rFonts w:ascii="Book Antiqua" w:hAnsi="Book Antiqua" w:cs="Times New Roman"/>
          <w:lang w:val="en-US"/>
        </w:rPr>
        <w:t xml:space="preserve">empower the individual and </w:t>
      </w:r>
      <w:r w:rsidR="001D568C" w:rsidRPr="00365917">
        <w:rPr>
          <w:rFonts w:ascii="Book Antiqua" w:hAnsi="Book Antiqua" w:cs="Times New Roman"/>
          <w:lang w:val="en-US"/>
        </w:rPr>
        <w:t>allow readers to s</w:t>
      </w:r>
      <w:r w:rsidR="006D37C3" w:rsidRPr="00365917">
        <w:rPr>
          <w:rFonts w:ascii="Book Antiqua" w:hAnsi="Book Antiqua" w:cs="Times New Roman"/>
          <w:lang w:val="en-US"/>
        </w:rPr>
        <w:t>ee the fictional world</w:t>
      </w:r>
      <w:r w:rsidR="00A23E6F" w:rsidRPr="00365917">
        <w:rPr>
          <w:rFonts w:ascii="Book Antiqua" w:hAnsi="Book Antiqua" w:cs="Times New Roman"/>
          <w:lang w:val="en-US"/>
        </w:rPr>
        <w:t xml:space="preserve"> in a new light. </w:t>
      </w:r>
    </w:p>
    <w:p w14:paraId="61B28315" w14:textId="46DFF44A" w:rsidR="00517E20" w:rsidRPr="00365917" w:rsidRDefault="00517E20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tab/>
      </w:r>
      <w:r w:rsidR="00F26764" w:rsidRPr="00365917">
        <w:rPr>
          <w:rFonts w:ascii="Book Antiqua" w:hAnsi="Book Antiqua" w:cs="Times New Roman"/>
          <w:lang w:val="en-US"/>
        </w:rPr>
        <w:t xml:space="preserve"> As I look to revise</w:t>
      </w:r>
      <w:r w:rsidR="006D37C3" w:rsidRPr="00365917">
        <w:rPr>
          <w:rFonts w:ascii="Book Antiqua" w:hAnsi="Book Antiqua" w:cs="Times New Roman"/>
          <w:lang w:val="en-US"/>
        </w:rPr>
        <w:t xml:space="preserve"> my dissertation</w:t>
      </w:r>
      <w:r w:rsidR="00F26764" w:rsidRPr="00365917">
        <w:rPr>
          <w:rFonts w:ascii="Book Antiqua" w:hAnsi="Book Antiqua" w:cs="Times New Roman"/>
          <w:lang w:val="en-US"/>
        </w:rPr>
        <w:t xml:space="preserve"> for publication as</w:t>
      </w:r>
      <w:r w:rsidR="002D6291" w:rsidRPr="00365917">
        <w:rPr>
          <w:rFonts w:ascii="Book Antiqua" w:hAnsi="Book Antiqua" w:cs="Times New Roman"/>
          <w:lang w:val="en-US"/>
        </w:rPr>
        <w:t xml:space="preserve"> a book</w:t>
      </w:r>
      <w:r w:rsidR="00F26764" w:rsidRPr="00365917">
        <w:rPr>
          <w:rFonts w:ascii="Book Antiqua" w:hAnsi="Book Antiqua" w:cs="Times New Roman"/>
          <w:lang w:val="en-US"/>
        </w:rPr>
        <w:t>,</w:t>
      </w:r>
      <w:r w:rsidR="006D37C3" w:rsidRPr="00365917">
        <w:rPr>
          <w:rFonts w:ascii="Book Antiqua" w:hAnsi="Book Antiqua" w:cs="Times New Roman"/>
          <w:lang w:val="en-US"/>
        </w:rPr>
        <w:t xml:space="preserve"> I plan to extend my investigation to the</w:t>
      </w:r>
      <w:r w:rsidR="00F26764" w:rsidRPr="00365917">
        <w:rPr>
          <w:rFonts w:ascii="Book Antiqua" w:hAnsi="Book Antiqua" w:cs="Times New Roman"/>
          <w:lang w:val="en-US"/>
        </w:rPr>
        <w:t xml:space="preserve"> </w:t>
      </w:r>
      <w:r w:rsidR="002D6291" w:rsidRPr="00365917">
        <w:rPr>
          <w:rFonts w:ascii="Book Antiqua" w:hAnsi="Book Antiqua" w:cs="Times New Roman"/>
          <w:lang w:val="en-US"/>
        </w:rPr>
        <w:t xml:space="preserve">kaleidoscopic vision found in a collection </w:t>
      </w:r>
      <w:r w:rsidR="000F60A3" w:rsidRPr="00365917">
        <w:rPr>
          <w:rFonts w:ascii="Book Antiqua" w:hAnsi="Book Antiqua" w:cs="Times New Roman"/>
          <w:lang w:val="en-US"/>
        </w:rPr>
        <w:t>of short narratives published in</w:t>
      </w:r>
      <w:r w:rsidR="002D6291" w:rsidRPr="00365917">
        <w:rPr>
          <w:rFonts w:ascii="Book Antiqua" w:hAnsi="Book Antiqua" w:cs="Times New Roman"/>
          <w:lang w:val="en-US"/>
        </w:rPr>
        <w:t xml:space="preserve"> 1788 by Louis-Sébastien </w:t>
      </w:r>
      <w:r w:rsidR="006D37C3" w:rsidRPr="00365917">
        <w:rPr>
          <w:rFonts w:ascii="Book Antiqua" w:hAnsi="Book Antiqua" w:cs="Times New Roman"/>
          <w:lang w:val="en-US"/>
        </w:rPr>
        <w:t>Mercier. I also hope to explore</w:t>
      </w:r>
      <w:r w:rsidR="002233DC" w:rsidRPr="00365917">
        <w:rPr>
          <w:rFonts w:ascii="Book Antiqua" w:hAnsi="Book Antiqua" w:cs="Times New Roman"/>
          <w:lang w:val="en-US"/>
        </w:rPr>
        <w:t xml:space="preserve"> other 18</w:t>
      </w:r>
      <w:r w:rsidR="002233DC" w:rsidRPr="00365917">
        <w:rPr>
          <w:rFonts w:ascii="Book Antiqua" w:hAnsi="Book Antiqua" w:cs="Times New Roman"/>
          <w:vertAlign w:val="superscript"/>
          <w:lang w:val="en-US"/>
        </w:rPr>
        <w:t>th</w:t>
      </w:r>
      <w:r w:rsidR="002233DC" w:rsidRPr="00365917">
        <w:rPr>
          <w:rFonts w:ascii="Book Antiqua" w:hAnsi="Book Antiqua" w:cs="Times New Roman"/>
          <w:lang w:val="en-US"/>
        </w:rPr>
        <w:t>, 19</w:t>
      </w:r>
      <w:r w:rsidR="002233DC" w:rsidRPr="00365917">
        <w:rPr>
          <w:rFonts w:ascii="Book Antiqua" w:hAnsi="Book Antiqua" w:cs="Times New Roman"/>
          <w:vertAlign w:val="superscript"/>
          <w:lang w:val="en-US"/>
        </w:rPr>
        <w:t>th</w:t>
      </w:r>
      <w:r w:rsidR="002233DC" w:rsidRPr="00365917">
        <w:rPr>
          <w:rFonts w:ascii="Book Antiqua" w:hAnsi="Book Antiqua" w:cs="Times New Roman"/>
          <w:lang w:val="en-US"/>
        </w:rPr>
        <w:t>, and 20th</w:t>
      </w:r>
      <w:r w:rsidR="00266BD1" w:rsidRPr="00365917">
        <w:rPr>
          <w:rFonts w:ascii="Book Antiqua" w:hAnsi="Book Antiqua" w:cs="Times New Roman"/>
          <w:lang w:val="en-US"/>
        </w:rPr>
        <w:t>-century authors who use vision</w:t>
      </w:r>
      <w:r w:rsidR="00DE78BD" w:rsidRPr="00365917">
        <w:rPr>
          <w:rFonts w:ascii="Book Antiqua" w:hAnsi="Book Antiqua" w:cs="Times New Roman"/>
          <w:lang w:val="en-US"/>
        </w:rPr>
        <w:t xml:space="preserve"> both </w:t>
      </w:r>
      <w:r w:rsidR="002D6291" w:rsidRPr="00365917">
        <w:rPr>
          <w:rFonts w:ascii="Book Antiqua" w:hAnsi="Book Antiqua" w:cs="Times New Roman"/>
          <w:lang w:val="en-US"/>
        </w:rPr>
        <w:t>as a creative</w:t>
      </w:r>
      <w:r w:rsidR="00EC4E7E" w:rsidRPr="00365917">
        <w:rPr>
          <w:rFonts w:ascii="Book Antiqua" w:hAnsi="Book Antiqua" w:cs="Times New Roman"/>
          <w:lang w:val="en-US"/>
        </w:rPr>
        <w:t xml:space="preserve"> </w:t>
      </w:r>
      <w:r w:rsidR="002D6291" w:rsidRPr="00365917">
        <w:rPr>
          <w:rFonts w:ascii="Book Antiqua" w:hAnsi="Book Antiqua" w:cs="Times New Roman"/>
          <w:lang w:val="en-US"/>
        </w:rPr>
        <w:t>tool to establish an interactive</w:t>
      </w:r>
      <w:r w:rsidR="0057251C" w:rsidRPr="00365917">
        <w:rPr>
          <w:rFonts w:ascii="Book Antiqua" w:hAnsi="Book Antiqua" w:cs="Times New Roman"/>
          <w:lang w:val="en-US"/>
        </w:rPr>
        <w:t xml:space="preserve"> connectio</w:t>
      </w:r>
      <w:r w:rsidR="006D37C3" w:rsidRPr="00365917">
        <w:rPr>
          <w:rFonts w:ascii="Book Antiqua" w:hAnsi="Book Antiqua" w:cs="Times New Roman"/>
          <w:lang w:val="en-US"/>
        </w:rPr>
        <w:t>n with their readers,</w:t>
      </w:r>
      <w:r w:rsidR="00DE78BD" w:rsidRPr="00365917">
        <w:rPr>
          <w:rFonts w:ascii="Book Antiqua" w:hAnsi="Book Antiqua" w:cs="Times New Roman"/>
          <w:lang w:val="en-US"/>
        </w:rPr>
        <w:t xml:space="preserve"> and</w:t>
      </w:r>
      <w:r w:rsidR="00063B60" w:rsidRPr="00365917">
        <w:rPr>
          <w:rFonts w:ascii="Book Antiqua" w:hAnsi="Book Antiqua" w:cs="Times New Roman"/>
          <w:lang w:val="en-US"/>
        </w:rPr>
        <w:t xml:space="preserve"> to question</w:t>
      </w:r>
      <w:r w:rsidR="00C872CE" w:rsidRPr="00365917">
        <w:rPr>
          <w:rFonts w:ascii="Book Antiqua" w:hAnsi="Book Antiqua" w:cs="Times New Roman"/>
          <w:lang w:val="en-US"/>
        </w:rPr>
        <w:t xml:space="preserve"> the</w:t>
      </w:r>
      <w:r w:rsidR="00365917" w:rsidRPr="00365917">
        <w:rPr>
          <w:rFonts w:ascii="Book Antiqua" w:hAnsi="Book Antiqua" w:cs="Times New Roman"/>
          <w:lang w:val="en-US"/>
        </w:rPr>
        <w:t xml:space="preserve"> mainstream</w:t>
      </w:r>
      <w:r w:rsidR="00C872CE" w:rsidRPr="00365917">
        <w:rPr>
          <w:rFonts w:ascii="Book Antiqua" w:hAnsi="Book Antiqua" w:cs="Times New Roman"/>
          <w:lang w:val="en-US"/>
        </w:rPr>
        <w:t xml:space="preserve"> </w:t>
      </w:r>
      <w:r w:rsidR="00063B60" w:rsidRPr="00365917">
        <w:rPr>
          <w:rFonts w:ascii="Book Antiqua" w:hAnsi="Book Antiqua" w:cs="Times New Roman"/>
          <w:lang w:val="en-US"/>
        </w:rPr>
        <w:t xml:space="preserve">literary practices </w:t>
      </w:r>
      <w:r w:rsidR="00365917" w:rsidRPr="00365917">
        <w:rPr>
          <w:rFonts w:ascii="Book Antiqua" w:hAnsi="Book Antiqua" w:cs="Times New Roman"/>
          <w:lang w:val="en-US"/>
        </w:rPr>
        <w:t xml:space="preserve">of their time </w:t>
      </w:r>
      <w:r w:rsidR="00063B60" w:rsidRPr="00365917">
        <w:rPr>
          <w:rFonts w:ascii="Book Antiqua" w:hAnsi="Book Antiqua" w:cs="Times New Roman"/>
          <w:lang w:val="en-US"/>
        </w:rPr>
        <w:t>which</w:t>
      </w:r>
      <w:r w:rsidR="00C872CE" w:rsidRPr="00365917">
        <w:rPr>
          <w:rFonts w:ascii="Book Antiqua" w:hAnsi="Book Antiqua" w:cs="Times New Roman"/>
          <w:lang w:val="en-US"/>
        </w:rPr>
        <w:t xml:space="preserve"> underestimate the power</w:t>
      </w:r>
      <w:r w:rsidR="00CD4F37" w:rsidRPr="00365917">
        <w:rPr>
          <w:rFonts w:ascii="Book Antiqua" w:hAnsi="Book Antiqua" w:cs="Times New Roman"/>
          <w:lang w:val="en-US"/>
        </w:rPr>
        <w:t xml:space="preserve"> that</w:t>
      </w:r>
      <w:r w:rsidR="00C32AD8" w:rsidRPr="00365917">
        <w:rPr>
          <w:rFonts w:ascii="Book Antiqua" w:hAnsi="Book Antiqua" w:cs="Times New Roman"/>
          <w:lang w:val="en-US"/>
        </w:rPr>
        <w:t xml:space="preserve"> these kinds of non-categorical</w:t>
      </w:r>
      <w:r w:rsidR="00CD4F37" w:rsidRPr="00365917">
        <w:rPr>
          <w:rFonts w:ascii="Book Antiqua" w:hAnsi="Book Antiqua" w:cs="Times New Roman"/>
          <w:lang w:val="en-US"/>
        </w:rPr>
        <w:t xml:space="preserve"> </w:t>
      </w:r>
      <w:r w:rsidR="00916AF1" w:rsidRPr="00365917">
        <w:rPr>
          <w:rFonts w:ascii="Book Antiqua" w:hAnsi="Book Antiqua" w:cs="Times New Roman"/>
          <w:lang w:val="en-US"/>
        </w:rPr>
        <w:t xml:space="preserve">and marginal </w:t>
      </w:r>
      <w:r w:rsidR="00CD4F37" w:rsidRPr="00365917">
        <w:rPr>
          <w:rFonts w:ascii="Book Antiqua" w:hAnsi="Book Antiqua" w:cs="Times New Roman"/>
          <w:lang w:val="en-US"/>
        </w:rPr>
        <w:t>narrativ</w:t>
      </w:r>
      <w:r w:rsidR="00A6227C" w:rsidRPr="00365917">
        <w:rPr>
          <w:rFonts w:ascii="Book Antiqua" w:hAnsi="Book Antiqua" w:cs="Times New Roman"/>
          <w:lang w:val="en-US"/>
        </w:rPr>
        <w:t>es have to influence the public’</w:t>
      </w:r>
      <w:r w:rsidR="00CD4F37" w:rsidRPr="00365917">
        <w:rPr>
          <w:rFonts w:ascii="Book Antiqua" w:hAnsi="Book Antiqua" w:cs="Times New Roman"/>
          <w:lang w:val="en-US"/>
        </w:rPr>
        <w:t xml:space="preserve">s </w:t>
      </w:r>
      <w:r w:rsidR="00410A44" w:rsidRPr="00365917">
        <w:rPr>
          <w:rFonts w:ascii="Book Antiqua" w:hAnsi="Book Antiqua" w:cs="Times New Roman"/>
          <w:lang w:val="en-US"/>
        </w:rPr>
        <w:t xml:space="preserve">sociocultural </w:t>
      </w:r>
      <w:r w:rsidR="00CD4F37" w:rsidRPr="00365917">
        <w:rPr>
          <w:rFonts w:ascii="Book Antiqua" w:hAnsi="Book Antiqua" w:cs="Times New Roman"/>
          <w:lang w:val="en-US"/>
        </w:rPr>
        <w:t xml:space="preserve">perspective. </w:t>
      </w:r>
      <w:r w:rsidR="00063B60" w:rsidRPr="00365917">
        <w:rPr>
          <w:rFonts w:ascii="Book Antiqua" w:hAnsi="Book Antiqua" w:cs="Times New Roman"/>
          <w:lang w:val="en-US"/>
        </w:rPr>
        <w:t xml:space="preserve">  </w:t>
      </w:r>
      <w:r w:rsidR="00EC4E7E" w:rsidRPr="00365917">
        <w:rPr>
          <w:rFonts w:ascii="Book Antiqua" w:hAnsi="Book Antiqua" w:cs="Times New Roman"/>
          <w:lang w:val="en-US"/>
        </w:rPr>
        <w:t xml:space="preserve">  </w:t>
      </w:r>
      <w:r w:rsidR="0057251C" w:rsidRPr="00365917">
        <w:rPr>
          <w:rFonts w:ascii="Book Antiqua" w:hAnsi="Book Antiqua" w:cs="Times New Roman"/>
          <w:lang w:val="en-US"/>
        </w:rPr>
        <w:t xml:space="preserve"> </w:t>
      </w:r>
      <w:r w:rsidR="002D6291" w:rsidRPr="00365917">
        <w:rPr>
          <w:rFonts w:ascii="Book Antiqua" w:hAnsi="Book Antiqua" w:cs="Times New Roman"/>
          <w:lang w:val="en-US"/>
        </w:rPr>
        <w:t xml:space="preserve"> </w:t>
      </w:r>
    </w:p>
    <w:p w14:paraId="61B28316" w14:textId="77777777" w:rsidR="003D263F" w:rsidRPr="00365917" w:rsidRDefault="003D32B8" w:rsidP="00CD19CC">
      <w:pPr>
        <w:pStyle w:val="NoSpacing"/>
        <w:rPr>
          <w:rFonts w:ascii="Book Antiqua" w:hAnsi="Book Antiqua" w:cs="Times New Roman"/>
          <w:lang w:val="en-US"/>
        </w:rPr>
      </w:pPr>
      <w:r w:rsidRPr="00365917">
        <w:rPr>
          <w:rFonts w:ascii="Book Antiqua" w:hAnsi="Book Antiqua" w:cs="Times New Roman"/>
          <w:lang w:val="en-US"/>
        </w:rPr>
        <w:lastRenderedPageBreak/>
        <w:tab/>
      </w:r>
      <w:r w:rsidR="00962732" w:rsidRPr="00365917">
        <w:rPr>
          <w:rFonts w:ascii="Book Antiqua" w:hAnsi="Book Antiqua" w:cs="Times New Roman"/>
          <w:lang w:val="en-US"/>
        </w:rPr>
        <w:t xml:space="preserve">  </w:t>
      </w:r>
    </w:p>
    <w:p w14:paraId="61B28317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8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9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A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B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C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D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E" w14:textId="77777777" w:rsidR="004E170C" w:rsidRPr="00663715" w:rsidRDefault="004E170C" w:rsidP="00CD19CC">
      <w:pPr>
        <w:pStyle w:val="NoSpacing"/>
        <w:rPr>
          <w:rFonts w:ascii="Times New Roman" w:hAnsi="Times New Roman" w:cs="Times New Roman"/>
          <w:lang w:val="en-US"/>
        </w:rPr>
      </w:pPr>
    </w:p>
    <w:p w14:paraId="61B2831F" w14:textId="77777777" w:rsidR="00104996" w:rsidRPr="00663715" w:rsidRDefault="00104996" w:rsidP="00CD19CC">
      <w:pPr>
        <w:pStyle w:val="NoSpacing"/>
        <w:rPr>
          <w:rFonts w:ascii="Times New Roman" w:hAnsi="Times New Roman" w:cs="Times New Roman"/>
          <w:lang w:val="en-US"/>
        </w:rPr>
      </w:pPr>
      <w:r w:rsidRPr="00663715">
        <w:rPr>
          <w:rFonts w:ascii="Times New Roman" w:hAnsi="Times New Roman" w:cs="Times New Roman"/>
          <w:b/>
          <w:lang w:val="en-US"/>
        </w:rPr>
        <w:tab/>
      </w:r>
    </w:p>
    <w:p w14:paraId="61B28320" w14:textId="77777777" w:rsidR="00593C6E" w:rsidRPr="00663715" w:rsidRDefault="000504AF" w:rsidP="000504AF">
      <w:pPr>
        <w:pStyle w:val="NoSpacing"/>
        <w:rPr>
          <w:rFonts w:ascii="Times New Roman" w:hAnsi="Times New Roman" w:cs="Times New Roman"/>
          <w:lang w:val="en-US"/>
        </w:rPr>
      </w:pPr>
      <w:r w:rsidRPr="00663715">
        <w:rPr>
          <w:rFonts w:ascii="Times New Roman" w:hAnsi="Times New Roman" w:cs="Times New Roman"/>
          <w:lang w:val="en-US"/>
        </w:rPr>
        <w:tab/>
      </w:r>
    </w:p>
    <w:p w14:paraId="61B28321" w14:textId="77777777" w:rsidR="00593C6E" w:rsidRPr="00663715" w:rsidRDefault="00593C6E" w:rsidP="00B83CD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61B28322" w14:textId="77777777" w:rsidR="002040F9" w:rsidRPr="00663715" w:rsidRDefault="002040F9" w:rsidP="00EA0F7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040F9" w:rsidRPr="00663715" w:rsidSect="00F567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0F9"/>
    <w:rsid w:val="00006185"/>
    <w:rsid w:val="000504AF"/>
    <w:rsid w:val="00053762"/>
    <w:rsid w:val="000612AD"/>
    <w:rsid w:val="00063B60"/>
    <w:rsid w:val="00066224"/>
    <w:rsid w:val="00070A0B"/>
    <w:rsid w:val="000714C9"/>
    <w:rsid w:val="000C117F"/>
    <w:rsid w:val="000D623F"/>
    <w:rsid w:val="000F60A3"/>
    <w:rsid w:val="00104996"/>
    <w:rsid w:val="00135E36"/>
    <w:rsid w:val="00140937"/>
    <w:rsid w:val="00151207"/>
    <w:rsid w:val="00167333"/>
    <w:rsid w:val="00186431"/>
    <w:rsid w:val="00191A0B"/>
    <w:rsid w:val="001B5638"/>
    <w:rsid w:val="001C370E"/>
    <w:rsid w:val="001D568C"/>
    <w:rsid w:val="001F55C5"/>
    <w:rsid w:val="002040F9"/>
    <w:rsid w:val="00212EA9"/>
    <w:rsid w:val="002233DC"/>
    <w:rsid w:val="00230A1B"/>
    <w:rsid w:val="0025650E"/>
    <w:rsid w:val="00265B90"/>
    <w:rsid w:val="00266BD1"/>
    <w:rsid w:val="00283D2B"/>
    <w:rsid w:val="0028593B"/>
    <w:rsid w:val="002A206F"/>
    <w:rsid w:val="002A4FBB"/>
    <w:rsid w:val="002D42AB"/>
    <w:rsid w:val="002D6291"/>
    <w:rsid w:val="002E6A2C"/>
    <w:rsid w:val="002F3856"/>
    <w:rsid w:val="00306E13"/>
    <w:rsid w:val="003112AB"/>
    <w:rsid w:val="003115A8"/>
    <w:rsid w:val="00314232"/>
    <w:rsid w:val="00333D48"/>
    <w:rsid w:val="00336BDC"/>
    <w:rsid w:val="0034572E"/>
    <w:rsid w:val="00365917"/>
    <w:rsid w:val="0038444B"/>
    <w:rsid w:val="003B71C3"/>
    <w:rsid w:val="003D263F"/>
    <w:rsid w:val="003D32B8"/>
    <w:rsid w:val="003D7732"/>
    <w:rsid w:val="003E27F9"/>
    <w:rsid w:val="0040790C"/>
    <w:rsid w:val="00410A44"/>
    <w:rsid w:val="00414E8D"/>
    <w:rsid w:val="00423E62"/>
    <w:rsid w:val="004314B2"/>
    <w:rsid w:val="004567C5"/>
    <w:rsid w:val="00460171"/>
    <w:rsid w:val="004618AF"/>
    <w:rsid w:val="00470101"/>
    <w:rsid w:val="00470360"/>
    <w:rsid w:val="0047586D"/>
    <w:rsid w:val="00482E13"/>
    <w:rsid w:val="00493FD6"/>
    <w:rsid w:val="004E170C"/>
    <w:rsid w:val="00514790"/>
    <w:rsid w:val="00517E20"/>
    <w:rsid w:val="005316C6"/>
    <w:rsid w:val="00532695"/>
    <w:rsid w:val="0054536E"/>
    <w:rsid w:val="0057251C"/>
    <w:rsid w:val="00593C6E"/>
    <w:rsid w:val="00595F97"/>
    <w:rsid w:val="005C2DC7"/>
    <w:rsid w:val="005D0076"/>
    <w:rsid w:val="005E5EE1"/>
    <w:rsid w:val="00602DD8"/>
    <w:rsid w:val="006040A6"/>
    <w:rsid w:val="0060721A"/>
    <w:rsid w:val="00612FD5"/>
    <w:rsid w:val="00621EA1"/>
    <w:rsid w:val="00655C5F"/>
    <w:rsid w:val="00663715"/>
    <w:rsid w:val="00694255"/>
    <w:rsid w:val="006A5AF2"/>
    <w:rsid w:val="006A7444"/>
    <w:rsid w:val="006B474C"/>
    <w:rsid w:val="006B66AB"/>
    <w:rsid w:val="006C1D82"/>
    <w:rsid w:val="006D37C3"/>
    <w:rsid w:val="006E4AA8"/>
    <w:rsid w:val="007037DB"/>
    <w:rsid w:val="00722D27"/>
    <w:rsid w:val="007342A3"/>
    <w:rsid w:val="007661E1"/>
    <w:rsid w:val="00767EA0"/>
    <w:rsid w:val="007745F2"/>
    <w:rsid w:val="00797C00"/>
    <w:rsid w:val="007A2761"/>
    <w:rsid w:val="007A6957"/>
    <w:rsid w:val="007C729D"/>
    <w:rsid w:val="007D3B95"/>
    <w:rsid w:val="007E4D92"/>
    <w:rsid w:val="00813DC7"/>
    <w:rsid w:val="008228E1"/>
    <w:rsid w:val="00827218"/>
    <w:rsid w:val="00833B67"/>
    <w:rsid w:val="008712EB"/>
    <w:rsid w:val="00874354"/>
    <w:rsid w:val="0089380C"/>
    <w:rsid w:val="008A1104"/>
    <w:rsid w:val="008A1EA2"/>
    <w:rsid w:val="008C1223"/>
    <w:rsid w:val="008C7309"/>
    <w:rsid w:val="008E0C6F"/>
    <w:rsid w:val="00900D17"/>
    <w:rsid w:val="00916AF1"/>
    <w:rsid w:val="00926764"/>
    <w:rsid w:val="009346F2"/>
    <w:rsid w:val="00946A47"/>
    <w:rsid w:val="00962732"/>
    <w:rsid w:val="00962A71"/>
    <w:rsid w:val="00973E4C"/>
    <w:rsid w:val="00993A13"/>
    <w:rsid w:val="009C763F"/>
    <w:rsid w:val="009F66C4"/>
    <w:rsid w:val="00A01C30"/>
    <w:rsid w:val="00A03D6E"/>
    <w:rsid w:val="00A23E6F"/>
    <w:rsid w:val="00A44A03"/>
    <w:rsid w:val="00A5089B"/>
    <w:rsid w:val="00A550B0"/>
    <w:rsid w:val="00A6227C"/>
    <w:rsid w:val="00A7131B"/>
    <w:rsid w:val="00A82C30"/>
    <w:rsid w:val="00A84E31"/>
    <w:rsid w:val="00AA1464"/>
    <w:rsid w:val="00AD203F"/>
    <w:rsid w:val="00AE26A7"/>
    <w:rsid w:val="00B0070E"/>
    <w:rsid w:val="00B05064"/>
    <w:rsid w:val="00B22EE8"/>
    <w:rsid w:val="00B306CB"/>
    <w:rsid w:val="00B367BB"/>
    <w:rsid w:val="00B7589F"/>
    <w:rsid w:val="00B83CD9"/>
    <w:rsid w:val="00BF4365"/>
    <w:rsid w:val="00C3129A"/>
    <w:rsid w:val="00C32AD8"/>
    <w:rsid w:val="00C768D1"/>
    <w:rsid w:val="00C872CE"/>
    <w:rsid w:val="00CA59A9"/>
    <w:rsid w:val="00CB0AF3"/>
    <w:rsid w:val="00CD19CC"/>
    <w:rsid w:val="00CD4F37"/>
    <w:rsid w:val="00CE6E3C"/>
    <w:rsid w:val="00D00484"/>
    <w:rsid w:val="00D34813"/>
    <w:rsid w:val="00D57FC0"/>
    <w:rsid w:val="00D603BE"/>
    <w:rsid w:val="00D61C2B"/>
    <w:rsid w:val="00D741A9"/>
    <w:rsid w:val="00D810A5"/>
    <w:rsid w:val="00D92545"/>
    <w:rsid w:val="00DA2DDC"/>
    <w:rsid w:val="00DA42DB"/>
    <w:rsid w:val="00DA47B4"/>
    <w:rsid w:val="00DB065C"/>
    <w:rsid w:val="00DB7146"/>
    <w:rsid w:val="00DC3809"/>
    <w:rsid w:val="00DE30A1"/>
    <w:rsid w:val="00DE5210"/>
    <w:rsid w:val="00DE78BD"/>
    <w:rsid w:val="00E01877"/>
    <w:rsid w:val="00E50702"/>
    <w:rsid w:val="00E77C0D"/>
    <w:rsid w:val="00E8063A"/>
    <w:rsid w:val="00E84F48"/>
    <w:rsid w:val="00EA0F7C"/>
    <w:rsid w:val="00EA5E0B"/>
    <w:rsid w:val="00EB3262"/>
    <w:rsid w:val="00EC39DD"/>
    <w:rsid w:val="00EC4E7E"/>
    <w:rsid w:val="00F05595"/>
    <w:rsid w:val="00F068FA"/>
    <w:rsid w:val="00F24A5C"/>
    <w:rsid w:val="00F26764"/>
    <w:rsid w:val="00F5222C"/>
    <w:rsid w:val="00F567F7"/>
    <w:rsid w:val="00F57660"/>
    <w:rsid w:val="00F75412"/>
    <w:rsid w:val="00F8039E"/>
    <w:rsid w:val="00F83EE4"/>
    <w:rsid w:val="00F90A16"/>
    <w:rsid w:val="00F9746B"/>
    <w:rsid w:val="00F975C5"/>
    <w:rsid w:val="00FB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2830A"/>
  <w15:docId w15:val="{3772DA89-EC32-49DA-963A-6B16D05E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40F9"/>
    <w:pPr>
      <w:spacing w:after="0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761</Words>
  <Characters>4339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Diana</dc:creator>
  <cp:lastModifiedBy>diana garcia</cp:lastModifiedBy>
  <cp:revision>250</cp:revision>
  <cp:lastPrinted>2016-10-05T00:21:00Z</cp:lastPrinted>
  <dcterms:created xsi:type="dcterms:W3CDTF">2014-09-02T17:32:00Z</dcterms:created>
  <dcterms:modified xsi:type="dcterms:W3CDTF">2016-10-05T00:22:00Z</dcterms:modified>
</cp:coreProperties>
</file>